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510" w:rsidRPr="008007B4" w:rsidRDefault="00707510" w:rsidP="008007B4">
      <w:pPr>
        <w:pStyle w:val="CRCoverPage"/>
        <w:tabs>
          <w:tab w:val="right" w:pos="9639"/>
        </w:tabs>
        <w:spacing w:after="0"/>
        <w:rPr>
          <w:b/>
          <w:i/>
          <w:noProof/>
          <w:sz w:val="28"/>
        </w:rPr>
      </w:pPr>
      <w:bookmarkStart w:id="0" w:name="_Toc462477884"/>
      <w:r>
        <w:rPr>
          <w:b/>
          <w:noProof/>
          <w:sz w:val="24"/>
        </w:rPr>
        <w:t>3GPP TSG-SA WG2 Meeting #132</w:t>
      </w:r>
      <w:r>
        <w:rPr>
          <w:b/>
          <w:i/>
          <w:noProof/>
          <w:sz w:val="24"/>
        </w:rPr>
        <w:t xml:space="preserve"> </w:t>
      </w:r>
      <w:r>
        <w:rPr>
          <w:b/>
          <w:i/>
          <w:noProof/>
          <w:sz w:val="28"/>
        </w:rPr>
        <w:tab/>
      </w:r>
      <w:r w:rsidR="008007B4" w:rsidRPr="008007B4">
        <w:rPr>
          <w:b/>
          <w:i/>
          <w:noProof/>
          <w:sz w:val="28"/>
        </w:rPr>
        <w:t>S2-</w:t>
      </w:r>
      <w:r w:rsidR="000D7176" w:rsidRPr="000D7176">
        <w:rPr>
          <w:b/>
          <w:i/>
          <w:noProof/>
          <w:sz w:val="28"/>
        </w:rPr>
        <w:t>1904</w:t>
      </w:r>
      <w:r w:rsidR="00964CEE">
        <w:rPr>
          <w:b/>
          <w:i/>
          <w:noProof/>
          <w:sz w:val="28"/>
        </w:rPr>
        <w:t>806</w:t>
      </w:r>
    </w:p>
    <w:p w:rsidR="00707510" w:rsidRPr="00D84463" w:rsidRDefault="00707510" w:rsidP="00707510">
      <w:pPr>
        <w:pStyle w:val="CRCoverPage"/>
        <w:tabs>
          <w:tab w:val="right" w:pos="9639"/>
        </w:tabs>
        <w:spacing w:after="0"/>
        <w:rPr>
          <w:b/>
          <w:noProof/>
          <w:sz w:val="24"/>
        </w:rPr>
      </w:pPr>
      <w:r w:rsidRPr="00346069">
        <w:rPr>
          <w:b/>
          <w:noProof/>
          <w:sz w:val="24"/>
        </w:rPr>
        <w:t>April 8 - 12, 2019, Xi’an, China</w:t>
      </w:r>
      <w:r w:rsidR="000D7176">
        <w:rPr>
          <w:b/>
          <w:noProof/>
          <w:sz w:val="24"/>
        </w:rPr>
        <w:t xml:space="preserve">                                                   (</w:t>
      </w:r>
      <w:r w:rsidR="000D7176" w:rsidRPr="00964CEE">
        <w:rPr>
          <w:b/>
          <w:noProof/>
          <w:sz w:val="16"/>
        </w:rPr>
        <w:t>Revision of S2-190</w:t>
      </w:r>
      <w:r w:rsidR="00964CEE" w:rsidRPr="00964CEE">
        <w:rPr>
          <w:b/>
          <w:noProof/>
          <w:sz w:val="16"/>
        </w:rPr>
        <w:t xml:space="preserve">4503 was </w:t>
      </w:r>
      <w:r w:rsidR="000D7176" w:rsidRPr="00964CEE">
        <w:rPr>
          <w:b/>
          <w:noProof/>
          <w:sz w:val="16"/>
        </w:rPr>
        <w:t>3833</w:t>
      </w:r>
      <w:r w:rsidR="000D7176" w:rsidRPr="000D7176">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7510" w:rsidTr="00D56434">
        <w:tc>
          <w:tcPr>
            <w:tcW w:w="9641" w:type="dxa"/>
            <w:gridSpan w:val="9"/>
            <w:tcBorders>
              <w:top w:val="single" w:sz="4" w:space="0" w:color="auto"/>
              <w:left w:val="single" w:sz="4" w:space="0" w:color="auto"/>
              <w:right w:val="single" w:sz="4" w:space="0" w:color="auto"/>
            </w:tcBorders>
          </w:tcPr>
          <w:p w:rsidR="00707510" w:rsidRDefault="00707510" w:rsidP="00D56434">
            <w:pPr>
              <w:pStyle w:val="CRCoverPage"/>
              <w:spacing w:after="0"/>
              <w:jc w:val="right"/>
              <w:rPr>
                <w:i/>
                <w:noProof/>
              </w:rPr>
            </w:pPr>
            <w:r>
              <w:rPr>
                <w:i/>
                <w:noProof/>
                <w:sz w:val="14"/>
              </w:rPr>
              <w:t>CR-Form-v11.1</w:t>
            </w: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jc w:val="center"/>
              <w:rPr>
                <w:noProof/>
              </w:rPr>
            </w:pPr>
            <w:r>
              <w:rPr>
                <w:b/>
                <w:noProof/>
                <w:sz w:val="32"/>
              </w:rPr>
              <w:t>CHANGE REQUEST</w:t>
            </w: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rPr>
                <w:noProof/>
                <w:sz w:val="8"/>
                <w:szCs w:val="8"/>
              </w:rPr>
            </w:pPr>
          </w:p>
        </w:tc>
      </w:tr>
      <w:tr w:rsidR="00707510" w:rsidTr="00D56434">
        <w:tc>
          <w:tcPr>
            <w:tcW w:w="142" w:type="dxa"/>
            <w:tcBorders>
              <w:left w:val="single" w:sz="4" w:space="0" w:color="auto"/>
            </w:tcBorders>
          </w:tcPr>
          <w:p w:rsidR="00707510" w:rsidRDefault="00707510" w:rsidP="00D56434">
            <w:pPr>
              <w:pStyle w:val="CRCoverPage"/>
              <w:spacing w:after="0"/>
              <w:jc w:val="right"/>
              <w:rPr>
                <w:noProof/>
              </w:rPr>
            </w:pPr>
          </w:p>
        </w:tc>
        <w:tc>
          <w:tcPr>
            <w:tcW w:w="2126" w:type="dxa"/>
            <w:shd w:val="pct30" w:color="FFFF00" w:fill="auto"/>
          </w:tcPr>
          <w:p w:rsidR="00707510" w:rsidRDefault="00707510" w:rsidP="001E3E25">
            <w:pPr>
              <w:pStyle w:val="CRCoverPage"/>
              <w:spacing w:after="0"/>
              <w:rPr>
                <w:b/>
                <w:noProof/>
                <w:sz w:val="28"/>
              </w:rPr>
            </w:pPr>
            <w:r>
              <w:rPr>
                <w:b/>
                <w:noProof/>
                <w:sz w:val="28"/>
              </w:rPr>
              <w:t>23.</w:t>
            </w:r>
            <w:r w:rsidR="001E3E25">
              <w:rPr>
                <w:b/>
                <w:noProof/>
                <w:sz w:val="28"/>
              </w:rPr>
              <w:t>501</w:t>
            </w:r>
          </w:p>
        </w:tc>
        <w:tc>
          <w:tcPr>
            <w:tcW w:w="709" w:type="dxa"/>
          </w:tcPr>
          <w:p w:rsidR="00707510" w:rsidRDefault="00707510" w:rsidP="00D56434">
            <w:pPr>
              <w:pStyle w:val="CRCoverPage"/>
              <w:spacing w:after="0"/>
              <w:jc w:val="center"/>
              <w:rPr>
                <w:noProof/>
              </w:rPr>
            </w:pPr>
            <w:r>
              <w:rPr>
                <w:b/>
                <w:noProof/>
                <w:sz w:val="28"/>
              </w:rPr>
              <w:t>CR</w:t>
            </w:r>
          </w:p>
        </w:tc>
        <w:tc>
          <w:tcPr>
            <w:tcW w:w="1276" w:type="dxa"/>
            <w:shd w:val="pct30" w:color="FFFF00" w:fill="auto"/>
          </w:tcPr>
          <w:p w:rsidR="00707510" w:rsidRDefault="008007B4" w:rsidP="00D56434">
            <w:pPr>
              <w:pStyle w:val="CRCoverPage"/>
              <w:spacing w:after="0"/>
              <w:rPr>
                <w:noProof/>
              </w:rPr>
            </w:pPr>
            <w:r>
              <w:rPr>
                <w:b/>
                <w:noProof/>
                <w:sz w:val="28"/>
              </w:rPr>
              <w:t>1263</w:t>
            </w:r>
          </w:p>
        </w:tc>
        <w:tc>
          <w:tcPr>
            <w:tcW w:w="709" w:type="dxa"/>
          </w:tcPr>
          <w:p w:rsidR="00707510" w:rsidRDefault="00707510" w:rsidP="00D56434">
            <w:pPr>
              <w:pStyle w:val="CRCoverPage"/>
              <w:tabs>
                <w:tab w:val="right" w:pos="625"/>
              </w:tabs>
              <w:spacing w:after="0"/>
              <w:jc w:val="center"/>
              <w:rPr>
                <w:noProof/>
              </w:rPr>
            </w:pPr>
            <w:r>
              <w:rPr>
                <w:b/>
                <w:bCs/>
                <w:noProof/>
                <w:sz w:val="28"/>
              </w:rPr>
              <w:t>rev</w:t>
            </w:r>
          </w:p>
        </w:tc>
        <w:tc>
          <w:tcPr>
            <w:tcW w:w="425" w:type="dxa"/>
            <w:shd w:val="pct30" w:color="FFFF00" w:fill="auto"/>
          </w:tcPr>
          <w:p w:rsidR="00707510" w:rsidRDefault="006E0201" w:rsidP="00D56434">
            <w:pPr>
              <w:pStyle w:val="CRCoverPage"/>
              <w:spacing w:after="0"/>
              <w:jc w:val="center"/>
              <w:rPr>
                <w:b/>
                <w:noProof/>
              </w:rPr>
            </w:pPr>
            <w:r>
              <w:rPr>
                <w:b/>
                <w:noProof/>
                <w:sz w:val="32"/>
              </w:rPr>
              <w:t>2</w:t>
            </w:r>
          </w:p>
        </w:tc>
        <w:tc>
          <w:tcPr>
            <w:tcW w:w="2693" w:type="dxa"/>
          </w:tcPr>
          <w:p w:rsidR="00707510" w:rsidRDefault="00707510" w:rsidP="00D5643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7510" w:rsidRDefault="00707510" w:rsidP="008007B4">
            <w:pPr>
              <w:pStyle w:val="CRCoverPage"/>
              <w:spacing w:after="0"/>
              <w:jc w:val="center"/>
              <w:rPr>
                <w:noProof/>
              </w:rPr>
            </w:pPr>
            <w:r>
              <w:rPr>
                <w:b/>
                <w:noProof/>
                <w:sz w:val="32"/>
              </w:rPr>
              <w:t>1</w:t>
            </w:r>
            <w:r w:rsidR="00426BBD">
              <w:rPr>
                <w:b/>
                <w:noProof/>
                <w:sz w:val="32"/>
              </w:rPr>
              <w:t>6</w:t>
            </w:r>
            <w:r>
              <w:rPr>
                <w:b/>
                <w:noProof/>
                <w:sz w:val="32"/>
              </w:rPr>
              <w:t>.</w:t>
            </w:r>
            <w:r w:rsidR="00426BBD">
              <w:rPr>
                <w:b/>
                <w:noProof/>
                <w:sz w:val="32"/>
              </w:rPr>
              <w:t>0</w:t>
            </w:r>
            <w:r>
              <w:rPr>
                <w:b/>
                <w:noProof/>
                <w:sz w:val="32"/>
              </w:rPr>
              <w:t>.</w:t>
            </w:r>
            <w:r w:rsidR="00426BBD">
              <w:rPr>
                <w:b/>
                <w:noProof/>
                <w:sz w:val="32"/>
              </w:rPr>
              <w:t>2</w:t>
            </w:r>
          </w:p>
        </w:tc>
        <w:tc>
          <w:tcPr>
            <w:tcW w:w="143" w:type="dxa"/>
            <w:tcBorders>
              <w:right w:val="single" w:sz="4" w:space="0" w:color="auto"/>
            </w:tcBorders>
          </w:tcPr>
          <w:p w:rsidR="00707510" w:rsidRDefault="00707510" w:rsidP="00D56434">
            <w:pPr>
              <w:pStyle w:val="CRCoverPage"/>
              <w:spacing w:after="0"/>
              <w:rPr>
                <w:noProof/>
              </w:rPr>
            </w:pP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rPr>
                <w:noProof/>
              </w:rPr>
            </w:pPr>
          </w:p>
        </w:tc>
      </w:tr>
      <w:tr w:rsidR="00707510" w:rsidTr="00D56434">
        <w:tc>
          <w:tcPr>
            <w:tcW w:w="9641" w:type="dxa"/>
            <w:gridSpan w:val="9"/>
            <w:tcBorders>
              <w:top w:val="single" w:sz="4" w:space="0" w:color="auto"/>
            </w:tcBorders>
          </w:tcPr>
          <w:p w:rsidR="00707510" w:rsidRPr="00F25D98" w:rsidRDefault="00707510" w:rsidP="00D56434">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07510" w:rsidTr="00D56434">
        <w:tc>
          <w:tcPr>
            <w:tcW w:w="9641" w:type="dxa"/>
            <w:gridSpan w:val="9"/>
          </w:tcPr>
          <w:p w:rsidR="00707510" w:rsidRDefault="00707510" w:rsidP="00D56434">
            <w:pPr>
              <w:pStyle w:val="CRCoverPage"/>
              <w:spacing w:after="0"/>
              <w:rPr>
                <w:noProof/>
                <w:sz w:val="8"/>
                <w:szCs w:val="8"/>
              </w:rPr>
            </w:pPr>
          </w:p>
        </w:tc>
      </w:tr>
    </w:tbl>
    <w:p w:rsidR="00707510" w:rsidRDefault="00707510" w:rsidP="0070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510" w:rsidTr="00D56434">
        <w:tc>
          <w:tcPr>
            <w:tcW w:w="2835" w:type="dxa"/>
          </w:tcPr>
          <w:p w:rsidR="00707510" w:rsidRDefault="00707510" w:rsidP="00D56434">
            <w:pPr>
              <w:pStyle w:val="CRCoverPage"/>
              <w:tabs>
                <w:tab w:val="right" w:pos="2751"/>
              </w:tabs>
              <w:spacing w:after="0"/>
              <w:rPr>
                <w:b/>
                <w:i/>
                <w:noProof/>
              </w:rPr>
            </w:pPr>
            <w:r>
              <w:rPr>
                <w:b/>
                <w:i/>
                <w:noProof/>
              </w:rPr>
              <w:t>Proposed change affects:</w:t>
            </w:r>
          </w:p>
        </w:tc>
        <w:tc>
          <w:tcPr>
            <w:tcW w:w="1418" w:type="dxa"/>
          </w:tcPr>
          <w:p w:rsidR="00707510" w:rsidRDefault="00707510" w:rsidP="00D564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510" w:rsidRDefault="00707510" w:rsidP="00D56434">
            <w:pPr>
              <w:pStyle w:val="CRCoverPage"/>
              <w:spacing w:after="0"/>
              <w:jc w:val="center"/>
              <w:rPr>
                <w:b/>
                <w:caps/>
                <w:noProof/>
              </w:rPr>
            </w:pPr>
          </w:p>
        </w:tc>
        <w:tc>
          <w:tcPr>
            <w:tcW w:w="709" w:type="dxa"/>
            <w:tcBorders>
              <w:left w:val="single" w:sz="4" w:space="0" w:color="auto"/>
            </w:tcBorders>
          </w:tcPr>
          <w:p w:rsidR="00707510" w:rsidRDefault="00707510" w:rsidP="00D564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D56434">
            <w:pPr>
              <w:pStyle w:val="CRCoverPage"/>
              <w:spacing w:after="0"/>
              <w:jc w:val="center"/>
              <w:rPr>
                <w:b/>
                <w:caps/>
                <w:noProof/>
              </w:rPr>
            </w:pPr>
          </w:p>
        </w:tc>
        <w:tc>
          <w:tcPr>
            <w:tcW w:w="2126" w:type="dxa"/>
          </w:tcPr>
          <w:p w:rsidR="00707510" w:rsidRDefault="00707510" w:rsidP="00D564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510" w:rsidRDefault="00707510" w:rsidP="00D56434">
            <w:pPr>
              <w:pStyle w:val="CRCoverPage"/>
              <w:spacing w:after="0"/>
              <w:jc w:val="center"/>
              <w:rPr>
                <w:b/>
                <w:caps/>
                <w:noProof/>
              </w:rPr>
            </w:pPr>
          </w:p>
        </w:tc>
        <w:tc>
          <w:tcPr>
            <w:tcW w:w="1418" w:type="dxa"/>
            <w:tcBorders>
              <w:left w:val="nil"/>
            </w:tcBorders>
          </w:tcPr>
          <w:p w:rsidR="00707510" w:rsidRDefault="00707510" w:rsidP="00D564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D56434">
            <w:pPr>
              <w:pStyle w:val="CRCoverPage"/>
              <w:spacing w:after="0"/>
              <w:jc w:val="center"/>
              <w:rPr>
                <w:b/>
                <w:bCs/>
                <w:caps/>
                <w:noProof/>
              </w:rPr>
            </w:pPr>
            <w:r>
              <w:rPr>
                <w:b/>
                <w:bCs/>
                <w:caps/>
                <w:noProof/>
              </w:rPr>
              <w:t>X</w:t>
            </w:r>
          </w:p>
        </w:tc>
      </w:tr>
    </w:tbl>
    <w:p w:rsidR="00707510" w:rsidRDefault="00707510" w:rsidP="00707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510" w:rsidTr="00D56434">
        <w:tc>
          <w:tcPr>
            <w:tcW w:w="9641" w:type="dxa"/>
            <w:gridSpan w:val="11"/>
          </w:tcPr>
          <w:p w:rsidR="00707510" w:rsidRDefault="00707510" w:rsidP="00D56434">
            <w:pPr>
              <w:pStyle w:val="CRCoverPage"/>
              <w:spacing w:after="0"/>
              <w:rPr>
                <w:noProof/>
                <w:sz w:val="8"/>
                <w:szCs w:val="8"/>
              </w:rPr>
            </w:pPr>
          </w:p>
        </w:tc>
      </w:tr>
      <w:tr w:rsidR="00707510" w:rsidTr="00D56434">
        <w:tc>
          <w:tcPr>
            <w:tcW w:w="1843" w:type="dxa"/>
            <w:tcBorders>
              <w:top w:val="single" w:sz="4" w:space="0" w:color="auto"/>
              <w:left w:val="single" w:sz="4" w:space="0" w:color="auto"/>
            </w:tcBorders>
          </w:tcPr>
          <w:p w:rsidR="00707510" w:rsidRDefault="00707510" w:rsidP="00D5643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7510" w:rsidRPr="00557537" w:rsidRDefault="00CF1486" w:rsidP="00D56434">
            <w:pPr>
              <w:pStyle w:val="CRCoverPage"/>
              <w:spacing w:after="0"/>
              <w:ind w:left="100"/>
              <w:rPr>
                <w:noProof/>
                <w:lang w:eastAsia="zh-CN"/>
              </w:rPr>
            </w:pPr>
            <w:r w:rsidRPr="00CF1486">
              <w:rPr>
                <w:noProof/>
                <w:lang w:eastAsia="zh-CN"/>
              </w:rPr>
              <w:t>AMF utilizesNRF to discover NSSF</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7798" w:type="dxa"/>
            <w:gridSpan w:val="10"/>
            <w:tcBorders>
              <w:right w:val="single" w:sz="4" w:space="0" w:color="auto"/>
            </w:tcBorders>
          </w:tcPr>
          <w:p w:rsidR="00707510" w:rsidRDefault="00707510" w:rsidP="00D56434">
            <w:pPr>
              <w:pStyle w:val="CRCoverPage"/>
              <w:spacing w:after="0"/>
              <w:rPr>
                <w:noProof/>
                <w:sz w:val="8"/>
                <w:szCs w:val="8"/>
              </w:rPr>
            </w:pPr>
          </w:p>
        </w:tc>
      </w:tr>
      <w:tr w:rsidR="00707510" w:rsidTr="00D56434">
        <w:trPr>
          <w:trHeight w:val="94"/>
        </w:trPr>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7510" w:rsidRDefault="00707510" w:rsidP="00D56434">
            <w:pPr>
              <w:pStyle w:val="CRCoverPage"/>
              <w:spacing w:after="0"/>
              <w:ind w:left="100"/>
              <w:rPr>
                <w:noProof/>
                <w:lang w:eastAsia="zh-CN"/>
              </w:rPr>
            </w:pPr>
            <w:r>
              <w:rPr>
                <w:noProof/>
              </w:rPr>
              <w:t>China Mobile</w:t>
            </w:r>
            <w:r w:rsidR="002D1CF9">
              <w:rPr>
                <w:noProof/>
              </w:rPr>
              <w:t>, KDDI</w:t>
            </w:r>
            <w:r w:rsidR="00243533">
              <w:rPr>
                <w:noProof/>
              </w:rPr>
              <w:t xml:space="preserve">, </w:t>
            </w:r>
            <w:r w:rsidR="00243533" w:rsidRPr="00243533">
              <w:rPr>
                <w:noProof/>
              </w:rPr>
              <w:t>Ericsson</w:t>
            </w:r>
            <w:r w:rsidR="004969BA">
              <w:rPr>
                <w:rFonts w:hint="eastAsia"/>
                <w:noProof/>
                <w:lang w:eastAsia="zh-CN"/>
              </w:rPr>
              <w:t>, Nokia</w:t>
            </w:r>
            <w:r w:rsidR="006E0201">
              <w:rPr>
                <w:noProof/>
                <w:lang w:eastAsia="zh-CN"/>
              </w:rPr>
              <w:t>, ZTE</w:t>
            </w:r>
          </w:p>
        </w:tc>
      </w:tr>
      <w:tr w:rsidR="00707510" w:rsidTr="00D56434">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7510" w:rsidRDefault="00707510" w:rsidP="00D56434">
            <w:pPr>
              <w:pStyle w:val="CRCoverPage"/>
              <w:spacing w:after="0"/>
              <w:ind w:left="100"/>
              <w:rPr>
                <w:noProof/>
              </w:rPr>
            </w:pPr>
            <w:r>
              <w:rPr>
                <w:noProof/>
              </w:rPr>
              <w:t>SA2</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7798" w:type="dxa"/>
            <w:gridSpan w:val="10"/>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Work item code:</w:t>
            </w:r>
          </w:p>
        </w:tc>
        <w:tc>
          <w:tcPr>
            <w:tcW w:w="3260" w:type="dxa"/>
            <w:gridSpan w:val="5"/>
            <w:shd w:val="pct30" w:color="FFFF00" w:fill="auto"/>
          </w:tcPr>
          <w:p w:rsidR="00707510" w:rsidRPr="00D22E38" w:rsidRDefault="00426BBD" w:rsidP="00D56434">
            <w:pPr>
              <w:pStyle w:val="CRCoverPage"/>
              <w:spacing w:after="0"/>
              <w:rPr>
                <w:noProof/>
              </w:rPr>
            </w:pPr>
            <w:r w:rsidRPr="00426BBD">
              <w:rPr>
                <w:noProof/>
              </w:rPr>
              <w:t>TEI16, 5GS_Ph1</w:t>
            </w:r>
          </w:p>
        </w:tc>
        <w:tc>
          <w:tcPr>
            <w:tcW w:w="994" w:type="dxa"/>
            <w:gridSpan w:val="2"/>
            <w:tcBorders>
              <w:left w:val="nil"/>
            </w:tcBorders>
          </w:tcPr>
          <w:p w:rsidR="00707510" w:rsidRDefault="00707510" w:rsidP="00D56434">
            <w:pPr>
              <w:pStyle w:val="CRCoverPage"/>
              <w:spacing w:after="0"/>
              <w:ind w:right="100"/>
              <w:rPr>
                <w:noProof/>
              </w:rPr>
            </w:pPr>
          </w:p>
        </w:tc>
        <w:tc>
          <w:tcPr>
            <w:tcW w:w="1417" w:type="dxa"/>
            <w:gridSpan w:val="2"/>
            <w:tcBorders>
              <w:left w:val="nil"/>
            </w:tcBorders>
          </w:tcPr>
          <w:p w:rsidR="00707510" w:rsidRDefault="00707510" w:rsidP="00D564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7510" w:rsidRDefault="00707510" w:rsidP="00D56434">
            <w:pPr>
              <w:pStyle w:val="CRCoverPage"/>
              <w:spacing w:after="0"/>
              <w:ind w:left="100"/>
              <w:rPr>
                <w:noProof/>
              </w:rPr>
            </w:pPr>
            <w:r>
              <w:rPr>
                <w:noProof/>
              </w:rPr>
              <w:t>2019-03-29</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1560" w:type="dxa"/>
            <w:gridSpan w:val="4"/>
          </w:tcPr>
          <w:p w:rsidR="00707510" w:rsidRDefault="00707510" w:rsidP="00D56434">
            <w:pPr>
              <w:pStyle w:val="CRCoverPage"/>
              <w:spacing w:after="0"/>
              <w:rPr>
                <w:noProof/>
                <w:sz w:val="8"/>
                <w:szCs w:val="8"/>
              </w:rPr>
            </w:pPr>
          </w:p>
        </w:tc>
        <w:tc>
          <w:tcPr>
            <w:tcW w:w="2694" w:type="dxa"/>
            <w:gridSpan w:val="3"/>
          </w:tcPr>
          <w:p w:rsidR="00707510" w:rsidRDefault="00707510" w:rsidP="00D56434">
            <w:pPr>
              <w:pStyle w:val="CRCoverPage"/>
              <w:spacing w:after="0"/>
              <w:rPr>
                <w:noProof/>
                <w:sz w:val="8"/>
                <w:szCs w:val="8"/>
              </w:rPr>
            </w:pPr>
          </w:p>
        </w:tc>
        <w:tc>
          <w:tcPr>
            <w:tcW w:w="1417" w:type="dxa"/>
            <w:gridSpan w:val="2"/>
          </w:tcPr>
          <w:p w:rsidR="00707510" w:rsidRDefault="00707510" w:rsidP="00D56434">
            <w:pPr>
              <w:pStyle w:val="CRCoverPage"/>
              <w:spacing w:after="0"/>
              <w:rPr>
                <w:noProof/>
                <w:sz w:val="8"/>
                <w:szCs w:val="8"/>
              </w:rPr>
            </w:pPr>
          </w:p>
        </w:tc>
        <w:tc>
          <w:tcPr>
            <w:tcW w:w="2127" w:type="dxa"/>
            <w:tcBorders>
              <w:right w:val="single" w:sz="4" w:space="0" w:color="auto"/>
            </w:tcBorders>
          </w:tcPr>
          <w:p w:rsidR="00707510" w:rsidRDefault="00707510" w:rsidP="00D56434">
            <w:pPr>
              <w:pStyle w:val="CRCoverPage"/>
              <w:spacing w:after="0"/>
              <w:rPr>
                <w:noProof/>
                <w:sz w:val="8"/>
                <w:szCs w:val="8"/>
              </w:rPr>
            </w:pPr>
          </w:p>
        </w:tc>
      </w:tr>
      <w:tr w:rsidR="00707510" w:rsidTr="00D56434">
        <w:trPr>
          <w:cantSplit/>
        </w:trPr>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Category:</w:t>
            </w:r>
          </w:p>
        </w:tc>
        <w:tc>
          <w:tcPr>
            <w:tcW w:w="425" w:type="dxa"/>
            <w:shd w:val="pct30" w:color="FFFF00" w:fill="auto"/>
          </w:tcPr>
          <w:p w:rsidR="00707510" w:rsidRDefault="004969BA" w:rsidP="00D56434">
            <w:pPr>
              <w:pStyle w:val="CRCoverPage"/>
              <w:spacing w:after="0"/>
              <w:ind w:left="100"/>
              <w:rPr>
                <w:b/>
                <w:noProof/>
              </w:rPr>
            </w:pPr>
            <w:r>
              <w:rPr>
                <w:b/>
                <w:noProof/>
              </w:rPr>
              <w:t>F</w:t>
            </w:r>
          </w:p>
        </w:tc>
        <w:tc>
          <w:tcPr>
            <w:tcW w:w="3829" w:type="dxa"/>
            <w:gridSpan w:val="6"/>
            <w:tcBorders>
              <w:left w:val="nil"/>
            </w:tcBorders>
          </w:tcPr>
          <w:p w:rsidR="00707510" w:rsidRDefault="00707510" w:rsidP="00D56434">
            <w:pPr>
              <w:pStyle w:val="CRCoverPage"/>
              <w:spacing w:after="0"/>
              <w:rPr>
                <w:noProof/>
              </w:rPr>
            </w:pPr>
          </w:p>
        </w:tc>
        <w:tc>
          <w:tcPr>
            <w:tcW w:w="1417" w:type="dxa"/>
            <w:gridSpan w:val="2"/>
            <w:tcBorders>
              <w:left w:val="nil"/>
            </w:tcBorders>
          </w:tcPr>
          <w:p w:rsidR="00707510" w:rsidRDefault="00707510" w:rsidP="00D564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7510" w:rsidRDefault="00707510" w:rsidP="00D56434">
            <w:pPr>
              <w:pStyle w:val="CRCoverPage"/>
              <w:spacing w:after="0"/>
              <w:ind w:left="100"/>
              <w:rPr>
                <w:noProof/>
              </w:rPr>
            </w:pPr>
            <w:r>
              <w:rPr>
                <w:noProof/>
              </w:rPr>
              <w:t>Rel-16</w:t>
            </w:r>
          </w:p>
        </w:tc>
      </w:tr>
      <w:tr w:rsidR="00707510" w:rsidTr="00D56434">
        <w:tc>
          <w:tcPr>
            <w:tcW w:w="1843" w:type="dxa"/>
            <w:tcBorders>
              <w:left w:val="single" w:sz="4" w:space="0" w:color="auto"/>
              <w:bottom w:val="single" w:sz="4" w:space="0" w:color="auto"/>
            </w:tcBorders>
          </w:tcPr>
          <w:p w:rsidR="00707510" w:rsidRDefault="00707510" w:rsidP="00D56434">
            <w:pPr>
              <w:pStyle w:val="CRCoverPage"/>
              <w:spacing w:after="0"/>
              <w:rPr>
                <w:b/>
                <w:i/>
                <w:noProof/>
              </w:rPr>
            </w:pPr>
          </w:p>
        </w:tc>
        <w:tc>
          <w:tcPr>
            <w:tcW w:w="4678" w:type="dxa"/>
            <w:gridSpan w:val="8"/>
            <w:tcBorders>
              <w:bottom w:val="single" w:sz="4" w:space="0" w:color="auto"/>
            </w:tcBorders>
          </w:tcPr>
          <w:p w:rsidR="00707510" w:rsidRDefault="00707510" w:rsidP="00D564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510" w:rsidRDefault="00707510" w:rsidP="00D56434">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07510" w:rsidRPr="007C2097" w:rsidRDefault="00707510" w:rsidP="00D564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tc>
      </w:tr>
      <w:tr w:rsidR="00707510" w:rsidTr="00D56434">
        <w:tc>
          <w:tcPr>
            <w:tcW w:w="1843" w:type="dxa"/>
          </w:tcPr>
          <w:p w:rsidR="00707510" w:rsidRDefault="00707510" w:rsidP="00D56434">
            <w:pPr>
              <w:pStyle w:val="CRCoverPage"/>
              <w:spacing w:after="0"/>
              <w:rPr>
                <w:b/>
                <w:i/>
                <w:noProof/>
                <w:sz w:val="8"/>
                <w:szCs w:val="8"/>
              </w:rPr>
            </w:pPr>
          </w:p>
        </w:tc>
        <w:tc>
          <w:tcPr>
            <w:tcW w:w="7798" w:type="dxa"/>
            <w:gridSpan w:val="10"/>
          </w:tcPr>
          <w:p w:rsidR="00707510" w:rsidRDefault="00707510" w:rsidP="00D56434">
            <w:pPr>
              <w:pStyle w:val="CRCoverPage"/>
              <w:spacing w:after="0"/>
              <w:rPr>
                <w:noProof/>
                <w:sz w:val="8"/>
                <w:szCs w:val="8"/>
              </w:rPr>
            </w:pPr>
          </w:p>
        </w:tc>
      </w:tr>
      <w:tr w:rsidR="00707510" w:rsidTr="00D56434">
        <w:tc>
          <w:tcPr>
            <w:tcW w:w="2268" w:type="dxa"/>
            <w:gridSpan w:val="2"/>
            <w:tcBorders>
              <w:top w:val="single" w:sz="4" w:space="0" w:color="auto"/>
              <w:left w:val="single" w:sz="4" w:space="0" w:color="auto"/>
            </w:tcBorders>
          </w:tcPr>
          <w:p w:rsidR="00707510" w:rsidRDefault="00707510" w:rsidP="00D5643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1486" w:rsidRPr="00CF1486" w:rsidRDefault="00707510" w:rsidP="006E0201">
            <w:pPr>
              <w:pStyle w:val="CRCoverPage"/>
              <w:spacing w:after="0"/>
              <w:ind w:left="100"/>
              <w:rPr>
                <w:noProof/>
                <w:lang w:eastAsia="zh-CN"/>
              </w:rPr>
            </w:pPr>
            <w:r w:rsidRPr="008659A7">
              <w:rPr>
                <w:noProof/>
              </w:rPr>
              <w:t>The</w:t>
            </w:r>
            <w:r w:rsidR="00E355B5">
              <w:rPr>
                <w:noProof/>
              </w:rPr>
              <w:t xml:space="preserve"> NSSF</w:t>
            </w:r>
            <w:r w:rsidR="006E0201">
              <w:rPr>
                <w:noProof/>
              </w:rPr>
              <w:t xml:space="preserve"> address is configured in AMF and there is no clear description on the address and there is no other means description on how AMF discover NSSF, e.g., through PLMN level NRF.  Therefore, it is necessary to clarify the address.</w:t>
            </w:r>
            <w:bookmarkStart w:id="3" w:name="_GoBack"/>
            <w:bookmarkEnd w:id="3"/>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7510" w:rsidRDefault="006E0201" w:rsidP="00CF1486">
            <w:pPr>
              <w:pStyle w:val="CRCoverPage"/>
              <w:spacing w:after="0"/>
              <w:ind w:left="100"/>
              <w:rPr>
                <w:noProof/>
              </w:rPr>
            </w:pPr>
            <w:r>
              <w:rPr>
                <w:noProof/>
              </w:rPr>
              <w:t>Clarifies the NSSF address is IP address or FQDN configured in AMF</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bottom w:val="single" w:sz="4" w:space="0" w:color="auto"/>
            </w:tcBorders>
          </w:tcPr>
          <w:p w:rsidR="00707510" w:rsidRDefault="00707510" w:rsidP="00D5643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7510" w:rsidRDefault="00CF1486" w:rsidP="006E0201">
            <w:pPr>
              <w:pStyle w:val="CRCoverPage"/>
              <w:spacing w:after="0"/>
              <w:ind w:left="100"/>
              <w:rPr>
                <w:noProof/>
                <w:lang w:eastAsia="zh-CN"/>
              </w:rPr>
            </w:pPr>
            <w:r w:rsidRPr="00CF1486">
              <w:rPr>
                <w:noProof/>
                <w:lang w:eastAsia="zh-CN"/>
              </w:rPr>
              <w:t xml:space="preserve">NSSF address acquisition is </w:t>
            </w:r>
            <w:r w:rsidR="006E0201">
              <w:rPr>
                <w:noProof/>
                <w:lang w:eastAsia="zh-CN"/>
              </w:rPr>
              <w:t>not clear</w:t>
            </w:r>
          </w:p>
        </w:tc>
      </w:tr>
      <w:tr w:rsidR="00707510" w:rsidTr="00D56434">
        <w:tc>
          <w:tcPr>
            <w:tcW w:w="2268" w:type="dxa"/>
            <w:gridSpan w:val="2"/>
          </w:tcPr>
          <w:p w:rsidR="00707510" w:rsidRDefault="00707510" w:rsidP="00D56434">
            <w:pPr>
              <w:pStyle w:val="CRCoverPage"/>
              <w:spacing w:after="0"/>
              <w:rPr>
                <w:b/>
                <w:i/>
                <w:noProof/>
                <w:sz w:val="8"/>
                <w:szCs w:val="8"/>
              </w:rPr>
            </w:pPr>
          </w:p>
        </w:tc>
        <w:tc>
          <w:tcPr>
            <w:tcW w:w="7373" w:type="dxa"/>
            <w:gridSpan w:val="9"/>
          </w:tcPr>
          <w:p w:rsidR="00707510" w:rsidRDefault="00707510" w:rsidP="00D56434">
            <w:pPr>
              <w:pStyle w:val="CRCoverPage"/>
              <w:spacing w:after="0"/>
              <w:rPr>
                <w:noProof/>
                <w:sz w:val="8"/>
                <w:szCs w:val="8"/>
              </w:rPr>
            </w:pPr>
          </w:p>
        </w:tc>
      </w:tr>
      <w:tr w:rsidR="00707510" w:rsidTr="00D56434">
        <w:tc>
          <w:tcPr>
            <w:tcW w:w="2268" w:type="dxa"/>
            <w:gridSpan w:val="2"/>
            <w:tcBorders>
              <w:top w:val="single" w:sz="4" w:space="0" w:color="auto"/>
              <w:left w:val="single" w:sz="4" w:space="0" w:color="auto"/>
            </w:tcBorders>
          </w:tcPr>
          <w:p w:rsidR="00707510" w:rsidRDefault="00707510" w:rsidP="00D5643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7510" w:rsidRDefault="001E3E25" w:rsidP="00D56434">
            <w:pPr>
              <w:pStyle w:val="CRCoverPage"/>
              <w:spacing w:after="0"/>
              <w:ind w:left="100"/>
              <w:rPr>
                <w:noProof/>
              </w:rPr>
            </w:pPr>
            <w:r w:rsidRPr="001E3E25">
              <w:rPr>
                <w:noProof/>
              </w:rPr>
              <w:t>5.15.5.2.1</w:t>
            </w:r>
            <w:r>
              <w:rPr>
                <w:noProof/>
              </w:rPr>
              <w:t xml:space="preserve">, </w:t>
            </w:r>
            <w:r w:rsidRPr="001E3E25">
              <w:rPr>
                <w:noProof/>
              </w:rPr>
              <w:t>5.15.5.3</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510" w:rsidRDefault="00707510" w:rsidP="00D564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510" w:rsidRDefault="00707510" w:rsidP="00D56434">
            <w:pPr>
              <w:pStyle w:val="CRCoverPage"/>
              <w:spacing w:after="0"/>
              <w:jc w:val="center"/>
              <w:rPr>
                <w:b/>
                <w:caps/>
                <w:noProof/>
              </w:rPr>
            </w:pPr>
            <w:r>
              <w:rPr>
                <w:b/>
                <w:caps/>
                <w:noProof/>
              </w:rPr>
              <w:t>N</w:t>
            </w:r>
          </w:p>
        </w:tc>
        <w:tc>
          <w:tcPr>
            <w:tcW w:w="2977" w:type="dxa"/>
            <w:gridSpan w:val="3"/>
          </w:tcPr>
          <w:p w:rsidR="00707510" w:rsidRDefault="00707510" w:rsidP="00D5643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510" w:rsidRDefault="00707510" w:rsidP="00D56434">
            <w:pPr>
              <w:pStyle w:val="CRCoverPage"/>
              <w:spacing w:after="0"/>
              <w:ind w:left="99"/>
              <w:rPr>
                <w:noProof/>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TS/TR ... CR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 xml:space="preserve">TS/TR ... CR ...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 xml:space="preserve">TS/TR ... CR ...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p>
        </w:tc>
        <w:tc>
          <w:tcPr>
            <w:tcW w:w="7373" w:type="dxa"/>
            <w:gridSpan w:val="9"/>
            <w:tcBorders>
              <w:right w:val="single" w:sz="4" w:space="0" w:color="auto"/>
            </w:tcBorders>
          </w:tcPr>
          <w:p w:rsidR="00707510" w:rsidRDefault="00707510" w:rsidP="00D56434">
            <w:pPr>
              <w:pStyle w:val="CRCoverPage"/>
              <w:spacing w:after="0"/>
              <w:rPr>
                <w:noProof/>
              </w:rPr>
            </w:pPr>
          </w:p>
        </w:tc>
      </w:tr>
      <w:tr w:rsidR="00707510" w:rsidTr="00D56434">
        <w:tc>
          <w:tcPr>
            <w:tcW w:w="2268" w:type="dxa"/>
            <w:gridSpan w:val="2"/>
            <w:tcBorders>
              <w:left w:val="single" w:sz="4" w:space="0" w:color="auto"/>
              <w:bottom w:val="single" w:sz="4" w:space="0" w:color="auto"/>
            </w:tcBorders>
          </w:tcPr>
          <w:p w:rsidR="00707510" w:rsidRDefault="00707510" w:rsidP="00D5643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7510" w:rsidRDefault="00707510" w:rsidP="00D56434">
            <w:pPr>
              <w:pStyle w:val="CRCoverPage"/>
              <w:spacing w:after="0"/>
              <w:ind w:left="100"/>
              <w:rPr>
                <w:noProof/>
              </w:rPr>
            </w:pPr>
          </w:p>
        </w:tc>
      </w:tr>
    </w:tbl>
    <w:p w:rsidR="00707510" w:rsidRDefault="00707510" w:rsidP="00707510">
      <w:pPr>
        <w:pStyle w:val="CRCoverPage"/>
        <w:spacing w:after="0"/>
        <w:rPr>
          <w:noProof/>
          <w:sz w:val="8"/>
          <w:szCs w:val="8"/>
        </w:rPr>
      </w:pPr>
    </w:p>
    <w:p w:rsidR="00707510" w:rsidRDefault="00707510" w:rsidP="00707510">
      <w:pPr>
        <w:rPr>
          <w:noProof/>
        </w:rPr>
        <w:sectPr w:rsidR="00707510">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707510" w:rsidRDefault="00707510" w:rsidP="00707510">
      <w:pPr>
        <w:keepNext/>
        <w:keepLines/>
        <w:spacing w:before="120"/>
        <w:ind w:left="1134" w:hanging="1134"/>
        <w:jc w:val="center"/>
        <w:outlineLvl w:val="2"/>
        <w:rPr>
          <w:rFonts w:cs="Arial"/>
          <w:noProof/>
          <w:color w:val="FF0000"/>
          <w:sz w:val="44"/>
          <w:szCs w:val="44"/>
        </w:rPr>
      </w:pPr>
      <w:bookmarkStart w:id="4" w:name="_Toc4422607"/>
      <w:r w:rsidRPr="00707510">
        <w:rPr>
          <w:rFonts w:cs="Arial"/>
          <w:noProof/>
          <w:color w:val="FF0000"/>
          <w:sz w:val="44"/>
          <w:szCs w:val="44"/>
        </w:rPr>
        <w:t>***** Start of changes *****</w:t>
      </w:r>
    </w:p>
    <w:p w:rsidR="00707510" w:rsidRPr="00707510" w:rsidRDefault="00707510" w:rsidP="00707510">
      <w:pPr>
        <w:keepNext/>
        <w:keepLines/>
        <w:spacing w:before="120"/>
        <w:ind w:left="1134" w:hanging="1134"/>
        <w:outlineLvl w:val="2"/>
        <w:rPr>
          <w:rFonts w:ascii="Arial" w:eastAsia="宋体" w:hAnsi="Arial"/>
          <w:sz w:val="28"/>
        </w:rPr>
      </w:pPr>
      <w:r w:rsidRPr="00707510">
        <w:rPr>
          <w:rFonts w:ascii="Arial" w:eastAsia="宋体" w:hAnsi="Arial"/>
          <w:sz w:val="28"/>
        </w:rPr>
        <w:t>5.15.5</w:t>
      </w:r>
      <w:r w:rsidRPr="00707510">
        <w:rPr>
          <w:rFonts w:ascii="Arial" w:eastAsia="宋体" w:hAnsi="Arial"/>
          <w:sz w:val="28"/>
        </w:rPr>
        <w:tab/>
        <w:t>Detailed Operation Overview</w:t>
      </w:r>
      <w:bookmarkEnd w:id="4"/>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5" w:name="_Toc4422608"/>
      <w:r w:rsidRPr="00707510">
        <w:rPr>
          <w:rFonts w:ascii="Arial" w:eastAsia="宋体" w:hAnsi="Arial"/>
          <w:sz w:val="24"/>
          <w:lang w:eastAsia="x-none"/>
        </w:rPr>
        <w:t>5.15.5.1</w:t>
      </w:r>
      <w:r w:rsidRPr="00707510">
        <w:rPr>
          <w:rFonts w:ascii="Arial" w:eastAsia="宋体" w:hAnsi="Arial"/>
          <w:sz w:val="24"/>
          <w:lang w:eastAsia="x-none"/>
        </w:rPr>
        <w:tab/>
        <w:t>General</w:t>
      </w:r>
      <w:bookmarkEnd w:id="5"/>
    </w:p>
    <w:p w:rsidR="00707510" w:rsidRPr="00707510" w:rsidRDefault="00707510" w:rsidP="00707510">
      <w:pPr>
        <w:rPr>
          <w:rFonts w:eastAsia="宋体"/>
        </w:rPr>
      </w:pPr>
      <w:r w:rsidRPr="00707510">
        <w:rPr>
          <w:rFonts w:eastAsia="宋体"/>
        </w:rPr>
        <w:t>The establishment of User Plane connectivity to a Data Network via a Network Slice instance(s) comprises two steps:</w:t>
      </w:r>
    </w:p>
    <w:p w:rsidR="00707510" w:rsidRPr="00707510" w:rsidRDefault="00707510" w:rsidP="00707510">
      <w:pPr>
        <w:ind w:left="568" w:hanging="284"/>
        <w:rPr>
          <w:rFonts w:eastAsia="宋体"/>
        </w:rPr>
      </w:pPr>
      <w:r w:rsidRPr="00707510">
        <w:rPr>
          <w:rFonts w:eastAsia="宋体"/>
        </w:rPr>
        <w:t>-</w:t>
      </w:r>
      <w:r w:rsidRPr="00707510">
        <w:rPr>
          <w:rFonts w:eastAsia="宋体"/>
        </w:rPr>
        <w:tab/>
        <w:t>performing a RM procedure to select an AMF that supports the required Network Slices.</w:t>
      </w:r>
    </w:p>
    <w:p w:rsidR="00707510" w:rsidRPr="00707510" w:rsidRDefault="00707510" w:rsidP="00707510">
      <w:pPr>
        <w:ind w:left="568" w:hanging="284"/>
        <w:rPr>
          <w:rFonts w:eastAsia="宋体"/>
        </w:rPr>
      </w:pPr>
      <w:r w:rsidRPr="00707510">
        <w:rPr>
          <w:rFonts w:eastAsia="宋体"/>
        </w:rPr>
        <w:t>-</w:t>
      </w:r>
      <w:r w:rsidRPr="00707510">
        <w:rPr>
          <w:rFonts w:eastAsia="宋体"/>
        </w:rPr>
        <w:tab/>
        <w:t>establishing one or more PDU Session to the required Data network via the Network Slice instance(s).</w:t>
      </w:r>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6" w:name="_Toc4422609"/>
      <w:r w:rsidRPr="00707510">
        <w:rPr>
          <w:rFonts w:ascii="Arial" w:eastAsia="宋体" w:hAnsi="Arial"/>
          <w:sz w:val="24"/>
          <w:lang w:eastAsia="x-none"/>
        </w:rPr>
        <w:t>5.15.5.2</w:t>
      </w:r>
      <w:r w:rsidRPr="00707510">
        <w:rPr>
          <w:rFonts w:ascii="Arial" w:eastAsia="宋体" w:hAnsi="Arial"/>
          <w:sz w:val="24"/>
          <w:lang w:eastAsia="x-none"/>
        </w:rPr>
        <w:tab/>
        <w:t>Selection of a Serving AMF supporting the Network Slices</w:t>
      </w:r>
      <w:bookmarkEnd w:id="6"/>
    </w:p>
    <w:p w:rsidR="00707510" w:rsidRPr="00707510" w:rsidRDefault="00707510" w:rsidP="00707510">
      <w:pPr>
        <w:keepNext/>
        <w:keepLines/>
        <w:spacing w:before="120"/>
        <w:ind w:left="1701" w:hanging="1701"/>
        <w:outlineLvl w:val="4"/>
        <w:rPr>
          <w:rFonts w:ascii="Arial" w:eastAsia="宋体" w:hAnsi="Arial"/>
          <w:sz w:val="22"/>
          <w:lang w:eastAsia="x-none"/>
        </w:rPr>
      </w:pPr>
      <w:bookmarkStart w:id="7" w:name="_Toc4422610"/>
      <w:r w:rsidRPr="00707510">
        <w:rPr>
          <w:rFonts w:ascii="Arial" w:eastAsia="宋体" w:hAnsi="Arial"/>
          <w:sz w:val="22"/>
          <w:lang w:eastAsia="x-none"/>
        </w:rPr>
        <w:t>5.15.5.2.1</w:t>
      </w:r>
      <w:r w:rsidRPr="00707510">
        <w:rPr>
          <w:rFonts w:ascii="Arial" w:eastAsia="宋体" w:hAnsi="Arial"/>
          <w:sz w:val="22"/>
          <w:lang w:eastAsia="x-none"/>
        </w:rPr>
        <w:tab/>
        <w:t>Registration to a set of Network Slices</w:t>
      </w:r>
      <w:bookmarkEnd w:id="7"/>
    </w:p>
    <w:p w:rsidR="00707510" w:rsidRPr="00707510" w:rsidRDefault="00707510" w:rsidP="00707510">
      <w:pPr>
        <w:rPr>
          <w:rFonts w:eastAsia="宋体"/>
        </w:rPr>
      </w:pPr>
      <w:r w:rsidRPr="00707510">
        <w:rPr>
          <w:rFonts w:eastAsia="宋体"/>
        </w:rP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707510" w:rsidRPr="00707510" w:rsidRDefault="00707510" w:rsidP="00707510">
      <w:pPr>
        <w:rPr>
          <w:rFonts w:eastAsia="宋体"/>
        </w:rPr>
      </w:pPr>
      <w:r w:rsidRPr="00707510">
        <w:rPr>
          <w:rFonts w:eastAsia="宋体"/>
        </w:rPr>
        <w:t>The Requested NSSAI shall be one of:</w:t>
      </w:r>
    </w:p>
    <w:p w:rsidR="00707510" w:rsidRPr="00707510" w:rsidRDefault="00707510" w:rsidP="00707510">
      <w:pPr>
        <w:ind w:left="568" w:hanging="284"/>
        <w:rPr>
          <w:rFonts w:eastAsia="宋体"/>
        </w:rPr>
      </w:pPr>
      <w:r w:rsidRPr="00707510">
        <w:rPr>
          <w:rFonts w:eastAsia="宋体"/>
        </w:rPr>
        <w:t>-</w:t>
      </w:r>
      <w:r w:rsidRPr="00707510">
        <w:rPr>
          <w:rFonts w:eastAsia="宋体"/>
        </w:rPr>
        <w:tab/>
        <w:t>the Default Configured NSSAI, i.e. if the UE has no Configured NSSAI nor an Allowed NSSAI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Configured-NSSAI, or a subset thereof as described below, e.g. if the UE has no Allowed NSSAI for the Access Type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or</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plus one or more S-NSSAIs from the Configured-NSSAI not yet in the Allowed NSSAI for the Access Type as described below.</w:t>
      </w:r>
    </w:p>
    <w:p w:rsidR="00707510" w:rsidRPr="00707510" w:rsidRDefault="00707510" w:rsidP="00707510">
      <w:pPr>
        <w:keepLines/>
        <w:ind w:left="1135" w:hanging="851"/>
        <w:rPr>
          <w:rFonts w:eastAsia="宋体"/>
          <w:lang w:val="x-none"/>
        </w:rPr>
      </w:pPr>
      <w:r w:rsidRPr="00707510">
        <w:rPr>
          <w:rFonts w:eastAsia="宋体"/>
          <w:lang w:val="x-none"/>
        </w:rPr>
        <w:t>NOTE</w:t>
      </w:r>
      <w:r w:rsidRPr="00707510">
        <w:rPr>
          <w:rFonts w:eastAsia="宋体"/>
        </w:rPr>
        <w:t> 1</w:t>
      </w:r>
      <w:r w:rsidRPr="00707510">
        <w:rPr>
          <w:rFonts w:eastAsia="宋体"/>
          <w:lang w:val="x-none"/>
        </w:rPr>
        <w:t>:</w:t>
      </w:r>
      <w:r w:rsidRPr="00707510">
        <w:rPr>
          <w:rFonts w:eastAsia="宋体"/>
          <w:lang w:val="x-none"/>
        </w:rPr>
        <w:tab/>
        <w:t>If the UE wishes to register only a subset of the S-NSSAIs from the Configured NSSAI or the Allowed NSSAI, to be able to register with some Network Slices e.g. to establish PDU Sessions for some application(s), and the UE</w:t>
      </w:r>
      <w:r w:rsidRPr="00707510">
        <w:rPr>
          <w:rFonts w:eastAsia="宋体"/>
        </w:rPr>
        <w:t xml:space="preserve"> uses</w:t>
      </w:r>
      <w:r w:rsidRPr="00707510">
        <w:rPr>
          <w:rFonts w:eastAsia="宋体"/>
          <w:lang w:val="x-none"/>
        </w:rPr>
        <w:t xml:space="preserve"> the URSP</w:t>
      </w:r>
      <w:r w:rsidRPr="00707510">
        <w:rPr>
          <w:rFonts w:eastAsia="宋体"/>
        </w:rPr>
        <w:t xml:space="preserve"> rules (which includes the NSSP) or the UE Local Configuration as defined in clause 6.1.2.2.1 of TS 23.503 [45]</w:t>
      </w:r>
      <w:r w:rsidRPr="00707510">
        <w:rPr>
          <w:rFonts w:eastAsia="宋体"/>
          <w:lang w:val="x-none"/>
        </w:rPr>
        <w:t>, then the UE uses</w:t>
      </w:r>
      <w:r w:rsidRPr="00707510">
        <w:rPr>
          <w:rFonts w:eastAsia="宋体"/>
        </w:rPr>
        <w:t xml:space="preserve"> applicable</w:t>
      </w:r>
      <w:r w:rsidRPr="00707510">
        <w:rPr>
          <w:rFonts w:eastAsia="宋体"/>
          <w:lang w:val="x-none"/>
        </w:rPr>
        <w:t xml:space="preserve"> the URSP</w:t>
      </w:r>
      <w:r w:rsidRPr="00707510">
        <w:rPr>
          <w:rFonts w:eastAsia="宋体"/>
        </w:rPr>
        <w:t xml:space="preserve"> rules or the UE Local Configuration</w:t>
      </w:r>
      <w:r w:rsidRPr="00707510">
        <w:rPr>
          <w:rFonts w:eastAsia="宋体"/>
          <w:lang w:val="x-none"/>
        </w:rPr>
        <w:t xml:space="preserve"> to ensure that the S-NSSAIs included in the Requested NSSAI are not in conflict with the URSP</w:t>
      </w:r>
      <w:r w:rsidRPr="00707510">
        <w:rPr>
          <w:rFonts w:eastAsia="宋体"/>
        </w:rPr>
        <w:t xml:space="preserve"> rules or with the UE Local Configuration</w:t>
      </w:r>
      <w:r w:rsidRPr="00707510">
        <w:rPr>
          <w:rFonts w:eastAsia="宋体"/>
          <w:lang w:val="x-none"/>
        </w:rPr>
        <w:t>.</w:t>
      </w:r>
    </w:p>
    <w:p w:rsidR="00707510" w:rsidRPr="00707510" w:rsidRDefault="00707510" w:rsidP="00707510">
      <w:pPr>
        <w:rPr>
          <w:rFonts w:eastAsia="宋体"/>
        </w:rPr>
      </w:pPr>
      <w:r w:rsidRPr="00707510">
        <w:rPr>
          <w:rFonts w:eastAsia="宋体"/>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707510" w:rsidRPr="00707510" w:rsidRDefault="00707510" w:rsidP="00707510">
      <w:pPr>
        <w:rPr>
          <w:rFonts w:eastAsia="宋体"/>
          <w:lang w:eastAsia="zh-CN"/>
        </w:rPr>
      </w:pPr>
      <w:r w:rsidRPr="00707510">
        <w:rPr>
          <w:rFonts w:eastAsia="宋体"/>
          <w:lang w:eastAsia="zh-CN"/>
        </w:rPr>
        <w:t>When a UE registers over an Access Type with a PLMN, the UE shall also indicate in the Registration Request message when the Requested NSSAI is based on the Default Configured NSSAI.</w:t>
      </w:r>
    </w:p>
    <w:p w:rsidR="00707510" w:rsidRPr="00707510" w:rsidRDefault="00707510" w:rsidP="00707510">
      <w:pPr>
        <w:rPr>
          <w:rFonts w:eastAsia="宋体"/>
        </w:rPr>
      </w:pPr>
      <w:r w:rsidRPr="00707510">
        <w:rPr>
          <w:rFonts w:eastAsia="宋体"/>
          <w:lang w:eastAsia="zh-CN"/>
        </w:rPr>
        <w:t xml:space="preserve">The UE shall include the Requested NSSAI in the RRC </w:t>
      </w:r>
      <w:r w:rsidRPr="00707510">
        <w:rPr>
          <w:rFonts w:eastAsia="宋体"/>
        </w:rPr>
        <w:t xml:space="preserve">Connection Establishment and in the establishment of the connection to the N3IWF (as applicable) </w:t>
      </w:r>
      <w:r w:rsidRPr="00707510">
        <w:rPr>
          <w:rFonts w:eastAsia="宋体"/>
          <w:lang w:eastAsia="zh-CN"/>
        </w:rPr>
        <w:t>and in the NAS Registration procedure messages subject to conditions set out in clause 5.15.9. However,</w:t>
      </w:r>
      <w:r w:rsidRPr="00707510">
        <w:rPr>
          <w:rFonts w:eastAsia="宋体"/>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707510">
        <w:rPr>
          <w:rFonts w:eastAsia="宋体"/>
        </w:rPr>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707510" w:rsidDel="00F24BBC">
        <w:rPr>
          <w:rFonts w:eastAsia="宋体"/>
        </w:rPr>
        <w:t xml:space="preserve"> </w:t>
      </w:r>
      <w:r w:rsidRPr="00707510">
        <w:rPr>
          <w:rFonts w:eastAsia="宋体"/>
        </w:rPr>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707510">
        <w:rPr>
          <w:rFonts w:eastAsia="宋体"/>
        </w:rPr>
        <w:t>signalling ,</w:t>
      </w:r>
      <w:proofErr w:type="gramEnd"/>
      <w:r w:rsidRPr="00707510">
        <w:rPr>
          <w:rFonts w:eastAsia="宋体"/>
        </w:rPr>
        <w:t xml:space="preserve"> if available, the </w:t>
      </w:r>
      <w:bookmarkStart w:id="8" w:name="_Hlk499902461"/>
      <w:r w:rsidRPr="00707510">
        <w:rPr>
          <w:rFonts w:eastAsia="宋体"/>
        </w:rPr>
        <w:t>UE provides the mapping of each S-NSSAI of the Requested NSSAI to a corresponding HPLMN S-NSSAI</w:t>
      </w:r>
      <w:bookmarkEnd w:id="8"/>
      <w:r w:rsidRPr="00707510">
        <w:rPr>
          <w:rFonts w:eastAsia="宋体"/>
        </w:rPr>
        <w:t>.</w:t>
      </w:r>
    </w:p>
    <w:p w:rsidR="00707510" w:rsidRPr="00707510" w:rsidRDefault="00707510" w:rsidP="00707510">
      <w:pPr>
        <w:rPr>
          <w:rFonts w:eastAsia="宋体"/>
          <w:lang w:eastAsia="ko-KR"/>
        </w:rPr>
      </w:pPr>
      <w:r w:rsidRPr="00707510">
        <w:rPr>
          <w:rFonts w:eastAsia="宋体"/>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707510">
        <w:rPr>
          <w:rFonts w:eastAsia="宋体"/>
          <w:lang w:eastAsia="ko-KR"/>
        </w:rPr>
        <w:t xml:space="preserve"> the 5G-AN can reach an AMF corresponding to the </w:t>
      </w:r>
      <w:r w:rsidRPr="00707510">
        <w:rPr>
          <w:rFonts w:eastAsia="宋体"/>
        </w:rPr>
        <w:t>5G-S-TMSI or GUAMI</w:t>
      </w:r>
      <w:r w:rsidRPr="00707510">
        <w:rPr>
          <w:rFonts w:eastAsia="宋体"/>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707510" w:rsidRPr="00707510" w:rsidRDefault="00707510" w:rsidP="00707510">
      <w:pPr>
        <w:rPr>
          <w:rFonts w:eastAsia="宋体"/>
          <w:lang w:eastAsia="zh-CN"/>
        </w:rPr>
      </w:pPr>
      <w:r w:rsidRPr="00707510">
        <w:rPr>
          <w:rFonts w:eastAsia="宋体"/>
          <w:lang w:eastAsia="zh-CN"/>
        </w:rPr>
        <w:t>When the AMF selected by the AN receives the UE Registration request:</w:t>
      </w:r>
    </w:p>
    <w:p w:rsidR="00707510" w:rsidRPr="00707510" w:rsidRDefault="00707510" w:rsidP="00707510">
      <w:pPr>
        <w:ind w:left="568" w:hanging="284"/>
        <w:rPr>
          <w:rFonts w:eastAsia="宋体"/>
        </w:rPr>
      </w:pPr>
      <w:r w:rsidRPr="00707510">
        <w:rPr>
          <w:rFonts w:eastAsia="宋体"/>
        </w:rPr>
        <w:t>-</w:t>
      </w:r>
      <w:r w:rsidRPr="00707510">
        <w:rPr>
          <w:rFonts w:eastAsia="宋体"/>
        </w:rPr>
        <w:tab/>
        <w:t>As part of the Registration procedure described in TS 23.502 [3], clause 4.2.2.2.2, the AMF may query the UDM to retrieve UE subscription information including the Subscribed S-NSSAIs.</w:t>
      </w:r>
    </w:p>
    <w:p w:rsidR="00707510" w:rsidRPr="00707510" w:rsidRDefault="00707510" w:rsidP="00707510">
      <w:pPr>
        <w:ind w:left="568" w:hanging="284"/>
        <w:rPr>
          <w:rFonts w:eastAsia="宋体"/>
        </w:rPr>
      </w:pPr>
      <w:r w:rsidRPr="00707510">
        <w:rPr>
          <w:rFonts w:eastAsia="宋体"/>
        </w:rPr>
        <w:t>-</w:t>
      </w:r>
      <w:r w:rsidRPr="00707510">
        <w:rPr>
          <w:rFonts w:eastAsia="宋体"/>
        </w:rPr>
        <w:tab/>
        <w:t>The AMF verifies whether the S-NSSAI(s) in the Requested NSSAI are permitted based on the Subscribed S-NSSAIs (to identify the Subscribed S-NSSAIs the AMF may use the mapping to</w:t>
      </w:r>
      <w:bookmarkStart w:id="9" w:name="_Hlk499818528"/>
      <w:r w:rsidRPr="00707510">
        <w:rPr>
          <w:rFonts w:eastAsia="宋体"/>
        </w:rPr>
        <w:t xml:space="preserve"> HPLMN</w:t>
      </w:r>
      <w:bookmarkEnd w:id="9"/>
      <w:r w:rsidRPr="00707510">
        <w:rPr>
          <w:rFonts w:eastAsia="宋体"/>
        </w:rPr>
        <w:t xml:space="preserve"> S-NSSAIs provided by the UE, in the NAS message, for each S-NSSAI of the Requested NSSAI).</w:t>
      </w:r>
    </w:p>
    <w:p w:rsidR="00707510" w:rsidRPr="00707510" w:rsidRDefault="00707510" w:rsidP="00707510">
      <w:pPr>
        <w:ind w:left="568" w:hanging="284"/>
        <w:rPr>
          <w:rFonts w:eastAsia="宋体"/>
        </w:rPr>
      </w:pPr>
      <w:r w:rsidRPr="00707510">
        <w:rPr>
          <w:rFonts w:eastAsia="宋体"/>
        </w:rPr>
        <w:t>-</w:t>
      </w:r>
      <w:r w:rsidRPr="00707510">
        <w:rPr>
          <w:rFonts w:eastAsia="宋体"/>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w:t>
      </w:r>
      <w:ins w:id="10" w:author="cmcc" w:date="2019-04-11T18:08:00Z">
        <w:r w:rsidR="003271CD">
          <w:rPr>
            <w:rFonts w:eastAsia="宋体"/>
          </w:rPr>
          <w:t xml:space="preserve">IP </w:t>
        </w:r>
      </w:ins>
      <w:r w:rsidRPr="00707510">
        <w:rPr>
          <w:rFonts w:eastAsia="宋体"/>
        </w:rPr>
        <w:t xml:space="preserve">address </w:t>
      </w:r>
      <w:ins w:id="11" w:author="cmcc" w:date="2019-04-11T18:08:00Z">
        <w:r w:rsidR="003271CD">
          <w:rPr>
            <w:rFonts w:eastAsia="宋体"/>
          </w:rPr>
          <w:t xml:space="preserve">or FQDN </w:t>
        </w:r>
      </w:ins>
      <w:r w:rsidRPr="00707510">
        <w:rPr>
          <w:rFonts w:eastAsia="宋体"/>
        </w:rPr>
        <w:t>of the NSSF is locally configured in the AMF.</w:t>
      </w:r>
      <w:ins w:id="12" w:author="cmcc" w:date="2019-04-11T14:29:00Z">
        <w:r w:rsidR="00D56434" w:rsidRPr="00D56434">
          <w:t xml:space="preserve"> </w:t>
        </w:r>
      </w:ins>
    </w:p>
    <w:p w:rsidR="00707510" w:rsidRPr="00707510" w:rsidRDefault="00707510" w:rsidP="00707510">
      <w:pPr>
        <w:keepLines/>
        <w:ind w:left="1135" w:hanging="851"/>
        <w:rPr>
          <w:rFonts w:eastAsia="宋体"/>
        </w:rPr>
      </w:pPr>
      <w:r w:rsidRPr="00707510">
        <w:rPr>
          <w:rFonts w:eastAsia="宋体"/>
          <w:lang w:eastAsia="zh-CN"/>
        </w:rPr>
        <w:t>NOTE 2:</w:t>
      </w:r>
      <w:r w:rsidRPr="00707510">
        <w:rPr>
          <w:rFonts w:eastAsia="宋体"/>
          <w:lang w:eastAsia="zh-CN"/>
        </w:rPr>
        <w:tab/>
        <w:t>The configuration in the AMF depends on operator's policy.</w:t>
      </w:r>
    </w:p>
    <w:p w:rsidR="00707510" w:rsidRPr="00707510" w:rsidRDefault="00707510" w:rsidP="00707510">
      <w:pPr>
        <w:ind w:left="568" w:hanging="284"/>
        <w:rPr>
          <w:rFonts w:eastAsia="宋体"/>
        </w:rPr>
      </w:pPr>
      <w:r w:rsidRPr="00707510">
        <w:rPr>
          <w:rFonts w:eastAsia="宋体"/>
        </w:rPr>
        <w:t>-</w:t>
      </w:r>
      <w:r w:rsidRPr="00707510">
        <w:rPr>
          <w:rFonts w:eastAsia="宋体"/>
        </w:rPr>
        <w:tab/>
        <w:t>When the UE context in the AMF already includes an Allowed NSSAI for the corresponding Access Type, based on the configuration for this AMF, the AMF may be allowed to determine whether it can serve the UE (see (A) below for subsequent handling).</w:t>
      </w:r>
    </w:p>
    <w:p w:rsidR="00707510" w:rsidRDefault="00707510" w:rsidP="00707510">
      <w:pPr>
        <w:keepLines/>
        <w:ind w:left="1135" w:hanging="851"/>
        <w:rPr>
          <w:rFonts w:eastAsia="宋体"/>
          <w:lang w:eastAsia="zh-CN"/>
        </w:rPr>
      </w:pPr>
      <w:r w:rsidRPr="00707510">
        <w:rPr>
          <w:rFonts w:eastAsia="宋体"/>
        </w:rPr>
        <w:t>NOTE</w:t>
      </w:r>
      <w:r w:rsidRPr="00707510">
        <w:rPr>
          <w:rFonts w:eastAsia="宋体"/>
          <w:lang w:eastAsia="zh-CN"/>
        </w:rPr>
        <w:t> 3</w:t>
      </w:r>
      <w:r w:rsidRPr="00707510">
        <w:rPr>
          <w:rFonts w:eastAsia="宋体"/>
        </w:rPr>
        <w:t>:</w:t>
      </w:r>
      <w:r w:rsidRPr="00707510">
        <w:rPr>
          <w:rFonts w:eastAsia="宋体"/>
        </w:rPr>
        <w:tab/>
      </w:r>
      <w:r w:rsidRPr="00707510">
        <w:rPr>
          <w:rFonts w:eastAsia="宋体"/>
          <w:lang w:eastAsia="zh-CN"/>
        </w:rPr>
        <w:t>The configuration in the AMF depends on the operator's policy.</w:t>
      </w:r>
    </w:p>
    <w:p w:rsidR="00707510" w:rsidRPr="00707510" w:rsidRDefault="00707510" w:rsidP="0070751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07510">
        <w:rPr>
          <w:rFonts w:cs="Arial"/>
          <w:noProof/>
          <w:color w:val="FF0000"/>
          <w:sz w:val="44"/>
          <w:szCs w:val="44"/>
        </w:rPr>
        <w:t>***** Next change *****</w:t>
      </w:r>
    </w:p>
    <w:p w:rsidR="00707510" w:rsidRPr="00707510" w:rsidRDefault="00707510" w:rsidP="00707510">
      <w:pPr>
        <w:keepLines/>
        <w:ind w:left="1135" w:hanging="851"/>
        <w:rPr>
          <w:rFonts w:eastAsia="宋体"/>
        </w:rPr>
      </w:pPr>
    </w:p>
    <w:p w:rsidR="00CD25FC" w:rsidRPr="00CD25FC" w:rsidRDefault="00CD25FC" w:rsidP="00CD25FC">
      <w:pPr>
        <w:keepNext/>
        <w:keepLines/>
        <w:spacing w:before="120"/>
        <w:ind w:left="1418" w:hanging="1418"/>
        <w:outlineLvl w:val="3"/>
        <w:rPr>
          <w:rFonts w:ascii="Arial" w:eastAsia="宋体" w:hAnsi="Arial"/>
          <w:sz w:val="24"/>
          <w:lang w:eastAsia="x-none"/>
        </w:rPr>
      </w:pPr>
      <w:bookmarkStart w:id="13" w:name="_Toc4422613"/>
      <w:r w:rsidRPr="00CD25FC">
        <w:rPr>
          <w:rFonts w:ascii="Arial" w:eastAsia="宋体" w:hAnsi="Arial"/>
          <w:sz w:val="24"/>
          <w:lang w:eastAsia="x-none"/>
        </w:rPr>
        <w:t>5.15.5.3</w:t>
      </w:r>
      <w:r w:rsidRPr="00CD25FC">
        <w:rPr>
          <w:rFonts w:ascii="Arial" w:eastAsia="宋体" w:hAnsi="Arial"/>
          <w:sz w:val="24"/>
          <w:lang w:eastAsia="x-none"/>
        </w:rPr>
        <w:tab/>
        <w:t>Establishing a PDU Session in a Network Slice</w:t>
      </w:r>
      <w:bookmarkEnd w:id="13"/>
    </w:p>
    <w:p w:rsidR="00CD25FC" w:rsidRPr="00CD25FC" w:rsidRDefault="00CD25FC" w:rsidP="00CD25FC">
      <w:pPr>
        <w:rPr>
          <w:rFonts w:eastAsia="宋体"/>
        </w:rPr>
      </w:pPr>
      <w:r w:rsidRPr="00CD25FC">
        <w:rPr>
          <w:rFonts w:eastAsia="宋体"/>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rsidR="00CD25FC" w:rsidRPr="00CD25FC" w:rsidRDefault="00CD25FC" w:rsidP="00CD25FC">
      <w:pPr>
        <w:rPr>
          <w:rFonts w:eastAsia="宋体"/>
          <w:lang w:eastAsia="zh-CN"/>
        </w:rPr>
      </w:pPr>
      <w:r w:rsidRPr="00CD25FC">
        <w:rPr>
          <w:rFonts w:eastAsia="宋体"/>
          <w:lang w:eastAsia="zh-CN"/>
        </w:rPr>
        <w:t>If the UE cannot determine any S-NSSAI after performing the association of the application to a PDU Session according to clause 6.1.2.2.1 of TS 23.503 [45], the UE shall not indicate any S-NSSAI in the PDU Session Establishment procedure.</w:t>
      </w:r>
    </w:p>
    <w:p w:rsidR="00CD25FC" w:rsidRPr="00CD25FC" w:rsidRDefault="00CD25FC" w:rsidP="00CD25FC">
      <w:pPr>
        <w:rPr>
          <w:rFonts w:eastAsia="宋体"/>
          <w:lang w:eastAsia="zh-CN"/>
        </w:rPr>
      </w:pPr>
      <w:r w:rsidRPr="00CD25FC">
        <w:rPr>
          <w:rFonts w:eastAsia="宋体"/>
          <w:lang w:eastAsia="zh-CN"/>
        </w:rPr>
        <w:t>The network (HPLMN) may provision the UE with Network Slice selection policy (NSSP) as part of the URSP rules, see TS 23.503 [45],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rsidR="00CD25FC" w:rsidRPr="00CD25FC" w:rsidRDefault="00CD25FC" w:rsidP="00CD25FC">
      <w:pPr>
        <w:rPr>
          <w:rFonts w:eastAsia="宋体"/>
          <w:lang w:eastAsia="zh-CN"/>
        </w:rPr>
      </w:pPr>
      <w:r w:rsidRPr="00CD25FC">
        <w:rPr>
          <w:rFonts w:eastAsia="宋体"/>
          <w:lang w:eastAsia="zh-CN"/>
        </w:rPr>
        <w:lastRenderedPageBreak/>
        <w:t>The UE shall store and use the URSP rules, including the NSSP, as described in TS 23.503 [45]. When a UE application associated with a specific S-NSSAI requests data transmission:</w:t>
      </w:r>
    </w:p>
    <w:p w:rsidR="00CD25FC" w:rsidRPr="00CD25FC" w:rsidRDefault="00CD25FC" w:rsidP="00CD25FC">
      <w:pPr>
        <w:ind w:left="568" w:hanging="284"/>
        <w:rPr>
          <w:rFonts w:eastAsia="宋体"/>
        </w:rPr>
      </w:pPr>
      <w:r w:rsidRPr="00CD25FC">
        <w:rPr>
          <w:rFonts w:eastAsia="宋体"/>
        </w:rPr>
        <w:t>-</w:t>
      </w:r>
      <w:r w:rsidRPr="00CD25FC">
        <w:rPr>
          <w:rFonts w:eastAsia="宋体"/>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 23.503 [45], clause 6.6.2.</w:t>
      </w:r>
    </w:p>
    <w:p w:rsidR="00CD25FC" w:rsidRPr="00CD25FC" w:rsidRDefault="00CD25FC" w:rsidP="00CD25FC">
      <w:pPr>
        <w:ind w:left="568" w:hanging="284"/>
        <w:rPr>
          <w:rFonts w:eastAsia="宋体"/>
          <w:lang w:val="x-none"/>
        </w:rPr>
      </w:pPr>
      <w:r w:rsidRPr="00CD25FC">
        <w:rPr>
          <w:rFonts w:eastAsia="宋体"/>
          <w:lang w:val="x-none"/>
        </w:rPr>
        <w:t>-</w:t>
      </w:r>
      <w:r w:rsidRPr="00CD25FC">
        <w:rPr>
          <w:rFonts w:eastAsia="宋体"/>
          <w:lang w:val="x-none"/>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CD25FC">
        <w:rPr>
          <w:rFonts w:eastAsia="宋体"/>
          <w:lang w:val="x-none" w:eastAsia="ko-KR"/>
        </w:rPr>
        <w:t xml:space="preserve">supporting network slicing in the </w:t>
      </w:r>
      <w:r w:rsidRPr="00CD25FC">
        <w:rPr>
          <w:rFonts w:eastAsia="宋体"/>
          <w:lang w:val="x-none"/>
        </w:rPr>
        <w:t xml:space="preserve">RAN, RAN needs to </w:t>
      </w:r>
      <w:r w:rsidRPr="00CD25FC">
        <w:rPr>
          <w:rFonts w:eastAsia="宋体"/>
          <w:lang w:val="x-none" w:eastAsia="ko-KR"/>
        </w:rPr>
        <w:t xml:space="preserve">be aware of </w:t>
      </w:r>
      <w:r w:rsidRPr="00CD25FC">
        <w:rPr>
          <w:rFonts w:eastAsia="宋体"/>
          <w:lang w:val="x-none"/>
        </w:rPr>
        <w:t>the N</w:t>
      </w:r>
      <w:r w:rsidRPr="00CD25FC">
        <w:rPr>
          <w:rFonts w:eastAsia="宋体"/>
          <w:lang w:val="x-none" w:eastAsia="ko-KR"/>
        </w:rPr>
        <w:t>etwork Slices used by the UE</w:t>
      </w:r>
      <w:r w:rsidRPr="00CD25FC">
        <w:rPr>
          <w:rFonts w:eastAsia="宋体"/>
          <w:lang w:val="x-none"/>
        </w:rPr>
        <w:t>. This is further described in TS 23.503 [45], clause 6.6.2.</w:t>
      </w:r>
    </w:p>
    <w:p w:rsidR="001E3E25" w:rsidRPr="00CD25FC" w:rsidDel="001E3E25" w:rsidRDefault="00CD25FC" w:rsidP="00CD25FC">
      <w:pPr>
        <w:rPr>
          <w:del w:id="14" w:author="cmcc2" w:date="2019-04-01T10:29:00Z"/>
          <w:rFonts w:eastAsia="宋体"/>
        </w:rPr>
      </w:pPr>
      <w:r w:rsidRPr="00CD25FC">
        <w:rPr>
          <w:rFonts w:eastAsia="宋体"/>
        </w:rPr>
        <w:t xml:space="preserve">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 The </w:t>
      </w:r>
      <w:ins w:id="15" w:author="cmcc" w:date="2019-04-11T18:08:00Z">
        <w:r w:rsidR="003271CD">
          <w:rPr>
            <w:rFonts w:eastAsia="宋体"/>
          </w:rPr>
          <w:t xml:space="preserve">IP </w:t>
        </w:r>
      </w:ins>
      <w:r w:rsidRPr="00CD25FC">
        <w:rPr>
          <w:rFonts w:eastAsia="宋体"/>
        </w:rPr>
        <w:t>address</w:t>
      </w:r>
      <w:ins w:id="16" w:author="cmcc" w:date="2019-04-11T18:08:00Z">
        <w:r w:rsidR="003271CD">
          <w:rPr>
            <w:rFonts w:eastAsia="宋体"/>
          </w:rPr>
          <w:t xml:space="preserve"> or FQDN</w:t>
        </w:r>
      </w:ins>
      <w:r w:rsidRPr="00CD25FC">
        <w:rPr>
          <w:rFonts w:eastAsia="宋体"/>
        </w:rPr>
        <w:t xml:space="preserve"> of the NSSF is locally configured in the AMF.</w:t>
      </w:r>
    </w:p>
    <w:p w:rsidR="00CD25FC" w:rsidRPr="00CD25FC" w:rsidRDefault="00CD25FC" w:rsidP="00CD25FC">
      <w:pPr>
        <w:rPr>
          <w:rFonts w:eastAsia="宋体"/>
        </w:rPr>
      </w:pPr>
      <w:r w:rsidRPr="00CD25FC" w:rsidDel="007A77D9">
        <w:rPr>
          <w:rFonts w:eastAsia="宋体"/>
        </w:rPr>
        <w:t xml:space="preserve">SMF discovery and selection within the selected Network Slice instance is initiated by the AMF when a SM message to establish a </w:t>
      </w:r>
      <w:r w:rsidRPr="00CD25FC">
        <w:rPr>
          <w:rFonts w:eastAsia="宋体"/>
        </w:rPr>
        <w:t>PDU Session</w:t>
      </w:r>
      <w:r w:rsidRPr="00CD25FC" w:rsidDel="007A77D9">
        <w:rPr>
          <w:rFonts w:eastAsia="宋体"/>
        </w:rPr>
        <w:t xml:space="preserve"> is received from the UE. The </w:t>
      </w:r>
      <w:r w:rsidRPr="00CD25FC">
        <w:rPr>
          <w:rFonts w:eastAsia="宋体"/>
        </w:rPr>
        <w:t xml:space="preserve">appropriate </w:t>
      </w:r>
      <w:r w:rsidRPr="00CD25FC" w:rsidDel="007A77D9">
        <w:rPr>
          <w:rFonts w:eastAsia="宋体"/>
        </w:rPr>
        <w:t>NRF is used to assist the discovery and selection tasks of the required network functions for the selected Network Slice instance.</w:t>
      </w:r>
    </w:p>
    <w:p w:rsidR="00CD25FC" w:rsidRPr="00CD25FC" w:rsidRDefault="00CD25FC" w:rsidP="00CD25FC">
      <w:pPr>
        <w:rPr>
          <w:rFonts w:eastAsia="宋体"/>
        </w:rPr>
      </w:pPr>
      <w:r w:rsidRPr="00CD25FC">
        <w:rPr>
          <w:rFonts w:eastAsia="宋体"/>
        </w:rP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rsidR="00CD25FC" w:rsidRPr="00CD25FC" w:rsidRDefault="00CD25FC" w:rsidP="00CD25FC">
      <w:pPr>
        <w:rPr>
          <w:rFonts w:eastAsia="宋体"/>
        </w:rPr>
      </w:pPr>
      <w:r w:rsidRPr="00CD25FC">
        <w:rPr>
          <w:rFonts w:eastAsia="宋体"/>
        </w:rPr>
        <w:t>When the AMF belongs to multiple Network Slice instances, based on configuration, the AMF may use an NRF at the appropriate level for the SMF selection.</w:t>
      </w:r>
    </w:p>
    <w:p w:rsidR="00CD25FC" w:rsidRPr="00CD25FC" w:rsidRDefault="00CD25FC" w:rsidP="00CD25FC">
      <w:pPr>
        <w:rPr>
          <w:rFonts w:eastAsia="宋体"/>
        </w:rPr>
      </w:pPr>
      <w:r w:rsidRPr="00CD25FC">
        <w:rPr>
          <w:rFonts w:eastAsia="宋体"/>
        </w:rPr>
        <w:t>For further details on the SMF selection, refer to clause 4.3.2.2.3 in TS 23.502 [3].</w:t>
      </w:r>
    </w:p>
    <w:p w:rsidR="00CD25FC" w:rsidRPr="00CD25FC" w:rsidRDefault="00CD25FC" w:rsidP="00CD25FC">
      <w:pPr>
        <w:rPr>
          <w:rFonts w:eastAsia="宋体"/>
        </w:rPr>
      </w:pPr>
      <w:r w:rsidRPr="00CD25FC">
        <w:rPr>
          <w:rFonts w:eastAsia="宋体"/>
        </w:rPr>
        <w:t>When a PDU Session for a given S-NSSAI is established using a specific Network Slice instance, the CN provides to the (R)AN the S-NSSAI corresponding to this Network Slice instance to enable the RAN to perform access specific functions.</w:t>
      </w:r>
    </w:p>
    <w:p w:rsidR="00CD25FC" w:rsidRPr="00CD25FC" w:rsidRDefault="00CD25FC" w:rsidP="00CD25FC">
      <w:pPr>
        <w:rPr>
          <w:rFonts w:eastAsia="宋体"/>
        </w:rPr>
      </w:pPr>
      <w:r w:rsidRPr="00CD25FC">
        <w:rPr>
          <w:rFonts w:eastAsia="宋体"/>
        </w:rPr>
        <w:t>The UE shall not perform PDU Session handover from one Access Type to another if the S-NSSAI of the PDU Session is not included in the Allowed NSSAI of the target Access Type.</w:t>
      </w:r>
    </w:p>
    <w:p w:rsidR="000230D0" w:rsidRPr="00CD25FC" w:rsidRDefault="000230D0" w:rsidP="0092078C">
      <w:pPr>
        <w:rPr>
          <w:lang w:eastAsia="zh-CN"/>
        </w:rPr>
      </w:pPr>
    </w:p>
    <w:p w:rsidR="000230D0" w:rsidRPr="0092078C" w:rsidRDefault="000230D0" w:rsidP="0092078C">
      <w:pPr>
        <w:rPr>
          <w:lang w:eastAsia="zh-CN"/>
        </w:rPr>
      </w:pPr>
    </w:p>
    <w:p w:rsidR="002261D4" w:rsidRDefault="00707510" w:rsidP="00707510">
      <w:pPr>
        <w:jc w:val="center"/>
        <w:rPr>
          <w:lang w:eastAsia="zh-CN"/>
        </w:rPr>
      </w:pPr>
      <w:r w:rsidRPr="00707510">
        <w:rPr>
          <w:rFonts w:cs="Arial"/>
          <w:noProof/>
          <w:color w:val="FF0000"/>
          <w:sz w:val="44"/>
          <w:szCs w:val="44"/>
        </w:rPr>
        <w:t>***** End of Changes *****</w:t>
      </w:r>
    </w:p>
    <w:p w:rsidR="002261D4" w:rsidRPr="0092078C" w:rsidRDefault="002261D4" w:rsidP="002261D4">
      <w:pPr>
        <w:rPr>
          <w:lang w:eastAsia="zh-CN"/>
        </w:rPr>
      </w:pPr>
    </w:p>
    <w:sectPr w:rsidR="002261D4" w:rsidRPr="009207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632" w:rsidRDefault="008F4632">
      <w:r>
        <w:separator/>
      </w:r>
    </w:p>
  </w:endnote>
  <w:endnote w:type="continuationSeparator" w:id="0">
    <w:p w:rsidR="008F4632" w:rsidRDefault="008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632" w:rsidRDefault="008F4632">
      <w:r>
        <w:separator/>
      </w:r>
    </w:p>
  </w:footnote>
  <w:footnote w:type="continuationSeparator" w:id="0">
    <w:p w:rsidR="008F4632" w:rsidRDefault="008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pPr>
      <w:pStyle w:val="a3"/>
      <w:framePr w:wrap="auto" w:vAnchor="text" w:hAnchor="margin" w:xAlign="center" w:y="1"/>
      <w:widowControl/>
    </w:pPr>
    <w:r>
      <w:fldChar w:fldCharType="begin"/>
    </w:r>
    <w:r>
      <w:instrText xml:space="preserve"> PAGE </w:instrText>
    </w:r>
    <w:r>
      <w:fldChar w:fldCharType="separate"/>
    </w:r>
    <w:r w:rsidR="006E0201">
      <w:t>4</w:t>
    </w:r>
    <w:r>
      <w:fldChar w:fldCharType="end"/>
    </w:r>
  </w:p>
  <w:p w:rsidR="00D56434" w:rsidRDefault="00D564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448FC"/>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D7176"/>
    <w:rsid w:val="000E1F77"/>
    <w:rsid w:val="000E323D"/>
    <w:rsid w:val="000E55A2"/>
    <w:rsid w:val="000E6337"/>
    <w:rsid w:val="000F1DC0"/>
    <w:rsid w:val="000F2B8A"/>
    <w:rsid w:val="000F6AB3"/>
    <w:rsid w:val="00126AB4"/>
    <w:rsid w:val="00126F1C"/>
    <w:rsid w:val="00134142"/>
    <w:rsid w:val="0014035E"/>
    <w:rsid w:val="00143A64"/>
    <w:rsid w:val="0015238E"/>
    <w:rsid w:val="00156D5D"/>
    <w:rsid w:val="001606A4"/>
    <w:rsid w:val="00176B49"/>
    <w:rsid w:val="0018075F"/>
    <w:rsid w:val="00192CB0"/>
    <w:rsid w:val="00194C9B"/>
    <w:rsid w:val="001A47E5"/>
    <w:rsid w:val="001A4FEE"/>
    <w:rsid w:val="001B2EBA"/>
    <w:rsid w:val="001D1AF7"/>
    <w:rsid w:val="001D3D41"/>
    <w:rsid w:val="001D4ED7"/>
    <w:rsid w:val="001D6C0E"/>
    <w:rsid w:val="001D7A07"/>
    <w:rsid w:val="001E3E25"/>
    <w:rsid w:val="001F4180"/>
    <w:rsid w:val="001F5AC0"/>
    <w:rsid w:val="0022144A"/>
    <w:rsid w:val="002219C0"/>
    <w:rsid w:val="00221F6D"/>
    <w:rsid w:val="00222333"/>
    <w:rsid w:val="002239AC"/>
    <w:rsid w:val="002244D4"/>
    <w:rsid w:val="002261D4"/>
    <w:rsid w:val="00233640"/>
    <w:rsid w:val="00235A97"/>
    <w:rsid w:val="00243533"/>
    <w:rsid w:val="00245B3D"/>
    <w:rsid w:val="00251F94"/>
    <w:rsid w:val="00252703"/>
    <w:rsid w:val="00254A5A"/>
    <w:rsid w:val="002553A6"/>
    <w:rsid w:val="00255994"/>
    <w:rsid w:val="00260FAC"/>
    <w:rsid w:val="002616FB"/>
    <w:rsid w:val="0027153B"/>
    <w:rsid w:val="002734DD"/>
    <w:rsid w:val="00280092"/>
    <w:rsid w:val="0028254B"/>
    <w:rsid w:val="00285C1C"/>
    <w:rsid w:val="00290015"/>
    <w:rsid w:val="002956D2"/>
    <w:rsid w:val="002957A1"/>
    <w:rsid w:val="00296CAE"/>
    <w:rsid w:val="002A09D6"/>
    <w:rsid w:val="002B4EAA"/>
    <w:rsid w:val="002D1CF9"/>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271CD"/>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D6B"/>
    <w:rsid w:val="003E0A6E"/>
    <w:rsid w:val="003E4FD1"/>
    <w:rsid w:val="003E6856"/>
    <w:rsid w:val="003F5644"/>
    <w:rsid w:val="00400153"/>
    <w:rsid w:val="00400837"/>
    <w:rsid w:val="0040687D"/>
    <w:rsid w:val="00412AFA"/>
    <w:rsid w:val="00426331"/>
    <w:rsid w:val="00426BBD"/>
    <w:rsid w:val="004336EB"/>
    <w:rsid w:val="00441C41"/>
    <w:rsid w:val="00454E1A"/>
    <w:rsid w:val="0046207B"/>
    <w:rsid w:val="00462CF7"/>
    <w:rsid w:val="004637D1"/>
    <w:rsid w:val="00465434"/>
    <w:rsid w:val="0046685D"/>
    <w:rsid w:val="004700C7"/>
    <w:rsid w:val="00473FFC"/>
    <w:rsid w:val="00494FAD"/>
    <w:rsid w:val="004969BA"/>
    <w:rsid w:val="004A1BD9"/>
    <w:rsid w:val="004A6FB3"/>
    <w:rsid w:val="004A792D"/>
    <w:rsid w:val="004B3E32"/>
    <w:rsid w:val="004B6DC3"/>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464B1"/>
    <w:rsid w:val="00551A46"/>
    <w:rsid w:val="0056142B"/>
    <w:rsid w:val="0056708E"/>
    <w:rsid w:val="00567EEB"/>
    <w:rsid w:val="00581D81"/>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791"/>
    <w:rsid w:val="006564CB"/>
    <w:rsid w:val="00661218"/>
    <w:rsid w:val="00682C3A"/>
    <w:rsid w:val="00683460"/>
    <w:rsid w:val="0069555A"/>
    <w:rsid w:val="006A1583"/>
    <w:rsid w:val="006A2920"/>
    <w:rsid w:val="006B2424"/>
    <w:rsid w:val="006B66B8"/>
    <w:rsid w:val="006B7773"/>
    <w:rsid w:val="006D0E49"/>
    <w:rsid w:val="006D1F33"/>
    <w:rsid w:val="006D2B7E"/>
    <w:rsid w:val="006D6215"/>
    <w:rsid w:val="006D7A1C"/>
    <w:rsid w:val="006E0201"/>
    <w:rsid w:val="006E0DDD"/>
    <w:rsid w:val="006E628C"/>
    <w:rsid w:val="006E6F10"/>
    <w:rsid w:val="006F142B"/>
    <w:rsid w:val="00707510"/>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5CB2"/>
    <w:rsid w:val="00786E62"/>
    <w:rsid w:val="00787A49"/>
    <w:rsid w:val="00794632"/>
    <w:rsid w:val="007950F4"/>
    <w:rsid w:val="00796C21"/>
    <w:rsid w:val="007974D7"/>
    <w:rsid w:val="007A1B8A"/>
    <w:rsid w:val="007A2798"/>
    <w:rsid w:val="007A4753"/>
    <w:rsid w:val="007A4BA9"/>
    <w:rsid w:val="007A77B7"/>
    <w:rsid w:val="007B0DAD"/>
    <w:rsid w:val="007B2058"/>
    <w:rsid w:val="007C52AE"/>
    <w:rsid w:val="007D4440"/>
    <w:rsid w:val="007D49DA"/>
    <w:rsid w:val="007D582E"/>
    <w:rsid w:val="007E1000"/>
    <w:rsid w:val="007E46A1"/>
    <w:rsid w:val="007F4EF3"/>
    <w:rsid w:val="00800210"/>
    <w:rsid w:val="008007B4"/>
    <w:rsid w:val="00800F2F"/>
    <w:rsid w:val="00804753"/>
    <w:rsid w:val="008153DC"/>
    <w:rsid w:val="00820356"/>
    <w:rsid w:val="008206C5"/>
    <w:rsid w:val="00831651"/>
    <w:rsid w:val="00840B65"/>
    <w:rsid w:val="00844B90"/>
    <w:rsid w:val="00853CF2"/>
    <w:rsid w:val="00856183"/>
    <w:rsid w:val="00865E6D"/>
    <w:rsid w:val="00867FFE"/>
    <w:rsid w:val="008722B1"/>
    <w:rsid w:val="0087353F"/>
    <w:rsid w:val="00881E5E"/>
    <w:rsid w:val="008826C8"/>
    <w:rsid w:val="00882BD2"/>
    <w:rsid w:val="00887406"/>
    <w:rsid w:val="00895B19"/>
    <w:rsid w:val="00896224"/>
    <w:rsid w:val="008A0A7D"/>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F1226"/>
    <w:rsid w:val="008F1F35"/>
    <w:rsid w:val="008F4632"/>
    <w:rsid w:val="008F6720"/>
    <w:rsid w:val="009037F3"/>
    <w:rsid w:val="00903C1D"/>
    <w:rsid w:val="00905299"/>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4CEE"/>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D8A"/>
    <w:rsid w:val="00A20111"/>
    <w:rsid w:val="00A35463"/>
    <w:rsid w:val="00A373C4"/>
    <w:rsid w:val="00A42225"/>
    <w:rsid w:val="00A85D49"/>
    <w:rsid w:val="00AA3631"/>
    <w:rsid w:val="00AB78E3"/>
    <w:rsid w:val="00AD3829"/>
    <w:rsid w:val="00AD40F3"/>
    <w:rsid w:val="00AE0AC2"/>
    <w:rsid w:val="00AE5714"/>
    <w:rsid w:val="00AE5FB0"/>
    <w:rsid w:val="00AE660D"/>
    <w:rsid w:val="00B00182"/>
    <w:rsid w:val="00B03F94"/>
    <w:rsid w:val="00B07B2F"/>
    <w:rsid w:val="00B1245C"/>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A6E3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0943"/>
    <w:rsid w:val="00C324D9"/>
    <w:rsid w:val="00C401B6"/>
    <w:rsid w:val="00C41CA7"/>
    <w:rsid w:val="00C47C65"/>
    <w:rsid w:val="00C507E5"/>
    <w:rsid w:val="00C5510A"/>
    <w:rsid w:val="00C656D3"/>
    <w:rsid w:val="00C67AF4"/>
    <w:rsid w:val="00C7390D"/>
    <w:rsid w:val="00C77DFA"/>
    <w:rsid w:val="00C80C14"/>
    <w:rsid w:val="00C84756"/>
    <w:rsid w:val="00CA60DA"/>
    <w:rsid w:val="00CB0364"/>
    <w:rsid w:val="00CB7D3A"/>
    <w:rsid w:val="00CC2289"/>
    <w:rsid w:val="00CC44D6"/>
    <w:rsid w:val="00CC6306"/>
    <w:rsid w:val="00CC7038"/>
    <w:rsid w:val="00CD0096"/>
    <w:rsid w:val="00CD0621"/>
    <w:rsid w:val="00CD0FD9"/>
    <w:rsid w:val="00CD25FC"/>
    <w:rsid w:val="00CE72CB"/>
    <w:rsid w:val="00CE7A7C"/>
    <w:rsid w:val="00CF1486"/>
    <w:rsid w:val="00CF4FED"/>
    <w:rsid w:val="00CF783A"/>
    <w:rsid w:val="00D0326C"/>
    <w:rsid w:val="00D14E76"/>
    <w:rsid w:val="00D16DB0"/>
    <w:rsid w:val="00D21740"/>
    <w:rsid w:val="00D22E38"/>
    <w:rsid w:val="00D27C9A"/>
    <w:rsid w:val="00D300FE"/>
    <w:rsid w:val="00D30623"/>
    <w:rsid w:val="00D4258A"/>
    <w:rsid w:val="00D50E1A"/>
    <w:rsid w:val="00D51C77"/>
    <w:rsid w:val="00D56434"/>
    <w:rsid w:val="00D61468"/>
    <w:rsid w:val="00D633BE"/>
    <w:rsid w:val="00D64544"/>
    <w:rsid w:val="00D74C03"/>
    <w:rsid w:val="00D84463"/>
    <w:rsid w:val="00D84657"/>
    <w:rsid w:val="00D85A5F"/>
    <w:rsid w:val="00D85FB3"/>
    <w:rsid w:val="00D930E2"/>
    <w:rsid w:val="00DA5EB7"/>
    <w:rsid w:val="00DA6F1B"/>
    <w:rsid w:val="00DB0246"/>
    <w:rsid w:val="00DB1506"/>
    <w:rsid w:val="00DB276E"/>
    <w:rsid w:val="00DC0EEB"/>
    <w:rsid w:val="00DC4391"/>
    <w:rsid w:val="00DC57C7"/>
    <w:rsid w:val="00DC6AB4"/>
    <w:rsid w:val="00DD0523"/>
    <w:rsid w:val="00DD4DAF"/>
    <w:rsid w:val="00DE22F4"/>
    <w:rsid w:val="00DE5AE9"/>
    <w:rsid w:val="00DE5D70"/>
    <w:rsid w:val="00DF64AA"/>
    <w:rsid w:val="00DF6A3E"/>
    <w:rsid w:val="00E03A66"/>
    <w:rsid w:val="00E05944"/>
    <w:rsid w:val="00E136E3"/>
    <w:rsid w:val="00E2505F"/>
    <w:rsid w:val="00E304A7"/>
    <w:rsid w:val="00E355B5"/>
    <w:rsid w:val="00E37715"/>
    <w:rsid w:val="00E4471B"/>
    <w:rsid w:val="00E44E77"/>
    <w:rsid w:val="00E459F8"/>
    <w:rsid w:val="00E46510"/>
    <w:rsid w:val="00E53799"/>
    <w:rsid w:val="00E565B5"/>
    <w:rsid w:val="00E613D5"/>
    <w:rsid w:val="00E72AA5"/>
    <w:rsid w:val="00E85655"/>
    <w:rsid w:val="00E872AE"/>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D3D53"/>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style>
  <w:style w:type="paragraph" w:styleId="25">
    <w:name w:val="Body Text 2"/>
    <w:basedOn w:val="a"/>
    <w:rPr>
      <w:color w:val="FF0000"/>
    </w:rPr>
  </w:style>
  <w:style w:type="paragraph" w:styleId="af4">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5">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af3">
    <w:name w:val="批注文字 字符"/>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6">
    <w:name w:val="annotation subject"/>
    <w:basedOn w:val="af2"/>
    <w:next w:val="af2"/>
    <w:link w:val="af7"/>
    <w:rsid w:val="00512F49"/>
    <w:rPr>
      <w:b/>
      <w:bCs/>
    </w:rPr>
  </w:style>
  <w:style w:type="character" w:customStyle="1" w:styleId="af7">
    <w:name w:val="批注主题 字符"/>
    <w:link w:val="af6"/>
    <w:rsid w:val="00512F49"/>
    <w:rPr>
      <w:b/>
      <w:bCs/>
      <w:lang w:val="en-GB" w:eastAsia="en-US"/>
    </w:rPr>
  </w:style>
  <w:style w:type="character" w:customStyle="1" w:styleId="TALChar">
    <w:name w:val="TAL Char"/>
    <w:link w:val="TAL"/>
    <w:locked/>
    <w:rsid w:val="00707510"/>
    <w:rPr>
      <w:rFonts w:ascii="Arial" w:hAnsi="Arial"/>
      <w:color w:val="000000"/>
      <w:sz w:val="18"/>
      <w:lang w:val="en-GB" w:eastAsia="ja-JP"/>
    </w:rPr>
  </w:style>
  <w:style w:type="character" w:customStyle="1" w:styleId="TACChar">
    <w:name w:val="TAC Char"/>
    <w:link w:val="TAC"/>
    <w:locked/>
    <w:rsid w:val="0070751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726243">
      <w:bodyDiv w:val="1"/>
      <w:marLeft w:val="0"/>
      <w:marRight w:val="0"/>
      <w:marTop w:val="0"/>
      <w:marBottom w:val="0"/>
      <w:divBdr>
        <w:top w:val="none" w:sz="0" w:space="0" w:color="auto"/>
        <w:left w:val="none" w:sz="0" w:space="0" w:color="auto"/>
        <w:bottom w:val="none" w:sz="0" w:space="0" w:color="auto"/>
        <w:right w:val="none" w:sz="0" w:space="0" w:color="auto"/>
      </w:divBdr>
    </w:div>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1515997150">
      <w:bodyDiv w:val="1"/>
      <w:marLeft w:val="0"/>
      <w:marRight w:val="0"/>
      <w:marTop w:val="0"/>
      <w:marBottom w:val="0"/>
      <w:divBdr>
        <w:top w:val="none" w:sz="0" w:space="0" w:color="auto"/>
        <w:left w:val="none" w:sz="0" w:space="0" w:color="auto"/>
        <w:bottom w:val="none" w:sz="0" w:space="0" w:color="auto"/>
        <w:right w:val="none" w:sz="0" w:space="0" w:color="auto"/>
      </w:divBdr>
      <w:divsChild>
        <w:div w:id="1601797954">
          <w:marLeft w:val="0"/>
          <w:marRight w:val="75"/>
          <w:marTop w:val="0"/>
          <w:marBottom w:val="0"/>
          <w:divBdr>
            <w:top w:val="none" w:sz="0" w:space="0" w:color="auto"/>
            <w:left w:val="none" w:sz="0" w:space="0" w:color="auto"/>
            <w:bottom w:val="none" w:sz="0" w:space="0" w:color="auto"/>
            <w:right w:val="none" w:sz="0" w:space="0" w:color="auto"/>
          </w:divBdr>
        </w:div>
      </w:divsChild>
    </w:div>
    <w:div w:id="1804806683">
      <w:bodyDiv w:val="1"/>
      <w:marLeft w:val="0"/>
      <w:marRight w:val="0"/>
      <w:marTop w:val="0"/>
      <w:marBottom w:val="0"/>
      <w:divBdr>
        <w:top w:val="none" w:sz="0" w:space="0" w:color="auto"/>
        <w:left w:val="none" w:sz="0" w:space="0" w:color="auto"/>
        <w:bottom w:val="none" w:sz="0" w:space="0" w:color="auto"/>
        <w:right w:val="none" w:sz="0" w:space="0" w:color="auto"/>
      </w:divBdr>
      <w:divsChild>
        <w:div w:id="1185443259">
          <w:marLeft w:val="0"/>
          <w:marRight w:val="75"/>
          <w:marTop w:val="0"/>
          <w:marBottom w:val="0"/>
          <w:divBdr>
            <w:top w:val="none" w:sz="0" w:space="0" w:color="auto"/>
            <w:left w:val="none" w:sz="0" w:space="0" w:color="auto"/>
            <w:bottom w:val="none" w:sz="0" w:space="0" w:color="auto"/>
            <w:right w:val="none" w:sz="0" w:space="0" w:color="auto"/>
          </w:divBdr>
        </w:div>
      </w:divsChild>
    </w:div>
    <w:div w:id="1916473986">
      <w:bodyDiv w:val="1"/>
      <w:marLeft w:val="0"/>
      <w:marRight w:val="0"/>
      <w:marTop w:val="0"/>
      <w:marBottom w:val="0"/>
      <w:divBdr>
        <w:top w:val="none" w:sz="0" w:space="0" w:color="auto"/>
        <w:left w:val="none" w:sz="0" w:space="0" w:color="auto"/>
        <w:bottom w:val="none" w:sz="0" w:space="0" w:color="auto"/>
        <w:right w:val="none" w:sz="0" w:space="0" w:color="auto"/>
      </w:divBdr>
      <w:divsChild>
        <w:div w:id="197201289">
          <w:marLeft w:val="0"/>
          <w:marRight w:val="75"/>
          <w:marTop w:val="0"/>
          <w:marBottom w:val="0"/>
          <w:divBdr>
            <w:top w:val="none" w:sz="0" w:space="0" w:color="auto"/>
            <w:left w:val="none" w:sz="0" w:space="0" w:color="auto"/>
            <w:bottom w:val="none" w:sz="0" w:space="0" w:color="auto"/>
            <w:right w:val="none" w:sz="0" w:space="0" w:color="auto"/>
          </w:divBdr>
        </w:div>
      </w:divsChild>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4.xml><?xml version="1.0" encoding="utf-8"?>
<ds:datastoreItem xmlns:ds="http://schemas.openxmlformats.org/officeDocument/2006/customXml" ds:itemID="{C24866F0-BA72-4C9C-B52B-0C490FC3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1944</Words>
  <Characters>11086</Characters>
  <Application>Microsoft Office Word</Application>
  <DocSecurity>0</DocSecurity>
  <Lines>92</Lines>
  <Paragraphs>26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13004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cmcc</cp:lastModifiedBy>
  <cp:revision>6</cp:revision>
  <cp:lastPrinted>2006-02-21T13:11:00Z</cp:lastPrinted>
  <dcterms:created xsi:type="dcterms:W3CDTF">2019-04-11T14:37:00Z</dcterms:created>
  <dcterms:modified xsi:type="dcterms:W3CDTF">2019-04-12T07:21:00Z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